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6"/>
        <w:rPr>
          <w:rFonts w:ascii="Times New Roman"/>
          <w:sz w:val="15"/>
        </w:rPr>
      </w:pPr>
    </w:p>
    <w:p>
      <w:pPr>
        <w:pStyle w:val="4"/>
        <w:spacing w:line="99" w:lineRule="exact"/>
        <w:ind w:left="-188"/>
        <w:rPr>
          <w:sz w:val="9"/>
        </w:rPr>
      </w:pPr>
    </w:p>
    <w:p>
      <w:pPr>
        <w:spacing w:before="38"/>
        <w:ind w:left="112" w:right="0" w:firstLine="840" w:firstLineChars="300"/>
        <w:jc w:val="left"/>
        <w:rPr>
          <w:rFonts w:hint="eastAsia" w:ascii="黑体" w:eastAsia="黑体"/>
          <w:sz w:val="28"/>
        </w:rPr>
      </w:pPr>
      <w:bookmarkStart w:id="0" w:name="_GoBack"/>
      <w:bookmarkEnd w:id="0"/>
      <w:r>
        <w:rPr>
          <w:rFonts w:hint="eastAsia" w:ascii="黑体" w:eastAsia="黑体"/>
          <w:sz w:val="28"/>
        </w:rPr>
        <w:t>附件 1：</w:t>
      </w:r>
    </w:p>
    <w:p>
      <w:pPr>
        <w:keepNext w:val="0"/>
        <w:keepLines w:val="0"/>
        <w:pageBreakBefore w:val="0"/>
        <w:widowControl w:val="0"/>
        <w:kinsoku/>
        <w:wordWrap/>
        <w:overflowPunct/>
        <w:topLinePunct w:val="0"/>
        <w:autoSpaceDE w:val="0"/>
        <w:autoSpaceDN w:val="0"/>
        <w:bidi w:val="0"/>
        <w:adjustRightInd/>
        <w:snapToGrid/>
        <w:spacing w:before="2" w:line="560" w:lineRule="exact"/>
        <w:ind w:right="0" w:firstLine="595" w:firstLineChars="200"/>
        <w:jc w:val="center"/>
        <w:textAlignment w:val="auto"/>
        <w:rPr>
          <w:rFonts w:hint="eastAsia" w:ascii="仿宋" w:eastAsia="仿宋"/>
          <w:b/>
          <w:bCs/>
          <w:spacing w:val="-12"/>
          <w:sz w:val="32"/>
          <w:lang w:val="en-US" w:eastAsia="zh-CN"/>
        </w:rPr>
      </w:pPr>
      <w:r>
        <w:rPr>
          <w:rFonts w:hint="eastAsia" w:ascii="仿宋" w:eastAsia="仿宋"/>
          <w:b/>
          <w:bCs/>
          <w:spacing w:val="-12"/>
          <w:sz w:val="32"/>
          <w:lang w:val="en-US" w:eastAsia="zh-CN"/>
        </w:rPr>
        <w:t>实验实训室安全隐患自查整改台账</w:t>
      </w:r>
    </w:p>
    <w:tbl>
      <w:tblPr>
        <w:tblStyle w:val="6"/>
        <w:tblW w:w="14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571"/>
        <w:gridCol w:w="2425"/>
        <w:gridCol w:w="1374"/>
        <w:gridCol w:w="1428"/>
        <w:gridCol w:w="5162"/>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65" w:type="dxa"/>
            <w:tcMar>
              <w:left w:w="45" w:type="dxa"/>
              <w:right w:w="45" w:type="dxa"/>
            </w:tcMar>
            <w:vAlign w:val="center"/>
          </w:tcPr>
          <w:p>
            <w:pPr>
              <w:widowControl/>
              <w:spacing w:line="320" w:lineRule="exact"/>
              <w:jc w:val="center"/>
              <w:rPr>
                <w:rFonts w:ascii="宋体" w:hAnsi="宋体" w:cs="宋体"/>
                <w:b/>
                <w:bCs/>
                <w:kern w:val="0"/>
                <w:sz w:val="24"/>
              </w:rPr>
            </w:pPr>
            <w:r>
              <w:rPr>
                <w:rFonts w:hint="eastAsia" w:ascii="宋体" w:hAnsi="宋体" w:cs="宋体"/>
                <w:b/>
                <w:bCs/>
                <w:kern w:val="0"/>
                <w:sz w:val="24"/>
              </w:rPr>
              <w:t>序号</w:t>
            </w:r>
          </w:p>
        </w:tc>
        <w:tc>
          <w:tcPr>
            <w:tcW w:w="1571" w:type="dxa"/>
            <w:tcMar>
              <w:left w:w="45" w:type="dxa"/>
              <w:right w:w="45" w:type="dxa"/>
            </w:tcMar>
            <w:vAlign w:val="center"/>
          </w:tcPr>
          <w:p>
            <w:pPr>
              <w:widowControl/>
              <w:spacing w:line="320" w:lineRule="exact"/>
              <w:jc w:val="center"/>
              <w:rPr>
                <w:rFonts w:ascii="宋体" w:hAnsi="宋体" w:cs="宋体"/>
                <w:b/>
                <w:bCs/>
                <w:kern w:val="0"/>
                <w:sz w:val="24"/>
              </w:rPr>
            </w:pPr>
            <w:r>
              <w:rPr>
                <w:rFonts w:hint="eastAsia" w:ascii="宋体" w:hAnsi="宋体" w:cs="宋体"/>
                <w:b/>
                <w:bCs/>
                <w:kern w:val="0"/>
                <w:sz w:val="24"/>
              </w:rPr>
              <w:t>学院/</w:t>
            </w:r>
            <w:r>
              <w:rPr>
                <w:rFonts w:ascii="宋体" w:hAnsi="宋体" w:cs="宋体"/>
                <w:b/>
                <w:bCs/>
                <w:kern w:val="0"/>
                <w:sz w:val="24"/>
              </w:rPr>
              <w:t>单位</w:t>
            </w:r>
          </w:p>
        </w:tc>
        <w:tc>
          <w:tcPr>
            <w:tcW w:w="2425" w:type="dxa"/>
            <w:tcMar>
              <w:left w:w="45" w:type="dxa"/>
              <w:right w:w="45" w:type="dxa"/>
            </w:tcMar>
            <w:vAlign w:val="center"/>
          </w:tcPr>
          <w:p>
            <w:pPr>
              <w:widowControl/>
              <w:spacing w:line="320" w:lineRule="exact"/>
              <w:jc w:val="center"/>
              <w:rPr>
                <w:rFonts w:ascii="宋体" w:hAnsi="宋体" w:cs="宋体"/>
                <w:b/>
                <w:bCs/>
                <w:kern w:val="0"/>
                <w:sz w:val="24"/>
              </w:rPr>
            </w:pPr>
            <w:r>
              <w:rPr>
                <w:rFonts w:hint="eastAsia" w:ascii="宋体" w:hAnsi="宋体" w:cs="宋体"/>
                <w:b/>
                <w:bCs/>
                <w:kern w:val="0"/>
                <w:sz w:val="24"/>
              </w:rPr>
              <w:t>实验室</w:t>
            </w:r>
            <w:r>
              <w:rPr>
                <w:rFonts w:ascii="宋体" w:hAnsi="宋体" w:cs="宋体"/>
                <w:b/>
                <w:bCs/>
                <w:kern w:val="0"/>
                <w:sz w:val="24"/>
              </w:rPr>
              <w:t>名称</w:t>
            </w:r>
          </w:p>
        </w:tc>
        <w:tc>
          <w:tcPr>
            <w:tcW w:w="1374" w:type="dxa"/>
            <w:tcMar>
              <w:left w:w="45" w:type="dxa"/>
              <w:right w:w="45" w:type="dxa"/>
            </w:tcMar>
            <w:vAlign w:val="center"/>
          </w:tcPr>
          <w:p>
            <w:pPr>
              <w:widowControl/>
              <w:spacing w:line="320" w:lineRule="exact"/>
              <w:jc w:val="center"/>
              <w:rPr>
                <w:rFonts w:ascii="宋体" w:hAnsi="宋体" w:cs="宋体"/>
                <w:b/>
                <w:bCs/>
                <w:kern w:val="0"/>
                <w:sz w:val="24"/>
              </w:rPr>
            </w:pPr>
            <w:r>
              <w:rPr>
                <w:rFonts w:hint="eastAsia" w:ascii="宋体" w:hAnsi="宋体" w:cs="宋体"/>
                <w:b/>
                <w:bCs/>
                <w:kern w:val="0"/>
                <w:sz w:val="24"/>
              </w:rPr>
              <w:t>负责人</w:t>
            </w:r>
          </w:p>
        </w:tc>
        <w:tc>
          <w:tcPr>
            <w:tcW w:w="1428" w:type="dxa"/>
            <w:tcMar>
              <w:left w:w="45" w:type="dxa"/>
              <w:right w:w="45" w:type="dxa"/>
            </w:tcMar>
            <w:vAlign w:val="center"/>
          </w:tcPr>
          <w:p>
            <w:pPr>
              <w:spacing w:line="320" w:lineRule="exact"/>
              <w:jc w:val="center"/>
              <w:rPr>
                <w:rFonts w:ascii="宋体" w:hAnsi="宋体" w:cs="宋体"/>
                <w:b/>
                <w:bCs/>
                <w:kern w:val="0"/>
                <w:sz w:val="24"/>
              </w:rPr>
            </w:pPr>
            <w:r>
              <w:rPr>
                <w:rFonts w:hint="eastAsia" w:ascii="宋体" w:hAnsi="宋体" w:cs="宋体"/>
                <w:b/>
                <w:bCs/>
                <w:kern w:val="0"/>
                <w:sz w:val="24"/>
              </w:rPr>
              <w:t>职务</w:t>
            </w:r>
          </w:p>
        </w:tc>
        <w:tc>
          <w:tcPr>
            <w:tcW w:w="5162" w:type="dxa"/>
            <w:tcMar>
              <w:left w:w="45" w:type="dxa"/>
              <w:right w:w="45" w:type="dxa"/>
            </w:tcMar>
            <w:vAlign w:val="center"/>
          </w:tcPr>
          <w:p>
            <w:pPr>
              <w:spacing w:line="320" w:lineRule="exact"/>
              <w:jc w:val="center"/>
              <w:rPr>
                <w:rFonts w:ascii="宋体" w:hAnsi="宋体" w:cs="宋体"/>
                <w:b/>
                <w:bCs/>
                <w:kern w:val="0"/>
                <w:sz w:val="24"/>
              </w:rPr>
            </w:pPr>
            <w:r>
              <w:rPr>
                <w:rFonts w:hint="eastAsia" w:ascii="宋体" w:hAnsi="宋体" w:cs="宋体"/>
                <w:b/>
                <w:bCs/>
                <w:kern w:val="0"/>
                <w:sz w:val="24"/>
              </w:rPr>
              <w:t>存 在 隐 患</w:t>
            </w:r>
          </w:p>
        </w:tc>
        <w:tc>
          <w:tcPr>
            <w:tcW w:w="1744" w:type="dxa"/>
            <w:tcMar>
              <w:left w:w="45" w:type="dxa"/>
              <w:right w:w="45" w:type="dxa"/>
            </w:tcMar>
            <w:vAlign w:val="center"/>
          </w:tcPr>
          <w:p>
            <w:pPr>
              <w:widowControl/>
              <w:spacing w:line="320" w:lineRule="exact"/>
              <w:jc w:val="center"/>
              <w:rPr>
                <w:rFonts w:ascii="宋体" w:hAnsi="宋体" w:cs="宋体"/>
                <w:b/>
                <w:bCs/>
                <w:kern w:val="0"/>
                <w:sz w:val="24"/>
              </w:rPr>
            </w:pPr>
            <w:r>
              <w:rPr>
                <w:rFonts w:hint="eastAsia" w:ascii="宋体" w:hAnsi="宋体" w:cs="宋体"/>
                <w:b/>
                <w:bCs/>
                <w:kern w:val="0"/>
                <w:sz w:val="24"/>
              </w:rPr>
              <w:t>整改完成时间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65" w:type="dxa"/>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571" w:type="dxa"/>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电子工程学院</w:t>
            </w:r>
          </w:p>
        </w:tc>
        <w:tc>
          <w:tcPr>
            <w:tcW w:w="2425" w:type="dxa"/>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全部实验室</w:t>
            </w:r>
          </w:p>
        </w:tc>
        <w:tc>
          <w:tcPr>
            <w:tcW w:w="1374" w:type="dxa"/>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卢超</w:t>
            </w:r>
          </w:p>
        </w:tc>
        <w:tc>
          <w:tcPr>
            <w:tcW w:w="1428" w:type="dxa"/>
            <w:tcMar>
              <w:left w:w="45" w:type="dxa"/>
              <w:right w:w="45" w:type="dxa"/>
            </w:tcMar>
            <w:vAlign w:val="center"/>
          </w:tcPr>
          <w:p>
            <w:pPr>
              <w:spacing w:line="320" w:lineRule="exact"/>
              <w:ind w:left="0" w:leftChars="0" w:right="0" w:right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实验室主任</w:t>
            </w:r>
          </w:p>
        </w:tc>
        <w:tc>
          <w:tcPr>
            <w:tcW w:w="5162" w:type="dxa"/>
            <w:tcMar>
              <w:left w:w="45" w:type="dxa"/>
              <w:right w:w="45" w:type="dxa"/>
            </w:tcMar>
            <w:vAlign w:val="center"/>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新装修的实验室墙面插座质量差</w:t>
            </w:r>
          </w:p>
        </w:tc>
        <w:tc>
          <w:tcPr>
            <w:tcW w:w="1744" w:type="dxa"/>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已报修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65" w:type="dxa"/>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1571" w:type="dxa"/>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电子工程学院</w:t>
            </w:r>
          </w:p>
        </w:tc>
        <w:tc>
          <w:tcPr>
            <w:tcW w:w="2425" w:type="dxa"/>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实验办公室</w:t>
            </w:r>
          </w:p>
        </w:tc>
        <w:tc>
          <w:tcPr>
            <w:tcW w:w="1374" w:type="dxa"/>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卢超</w:t>
            </w:r>
          </w:p>
        </w:tc>
        <w:tc>
          <w:tcPr>
            <w:tcW w:w="1428" w:type="dxa"/>
            <w:tcMar>
              <w:left w:w="45" w:type="dxa"/>
              <w:right w:w="45" w:type="dxa"/>
            </w:tcMar>
            <w:vAlign w:val="center"/>
          </w:tcPr>
          <w:p>
            <w:pPr>
              <w:spacing w:line="320" w:lineRule="exact"/>
              <w:ind w:left="0" w:leftChars="0" w:right="0" w:right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实验室主任</w:t>
            </w:r>
          </w:p>
        </w:tc>
        <w:tc>
          <w:tcPr>
            <w:tcW w:w="5162" w:type="dxa"/>
            <w:tcMar>
              <w:left w:w="45" w:type="dxa"/>
              <w:right w:w="45" w:type="dxa"/>
            </w:tcMar>
            <w:vAlign w:val="center"/>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门锁锁芯坏了，已经上报后勤集团</w:t>
            </w:r>
          </w:p>
        </w:tc>
        <w:tc>
          <w:tcPr>
            <w:tcW w:w="1744" w:type="dxa"/>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已报修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65" w:type="dxa"/>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1571" w:type="dxa"/>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电子工程学院</w:t>
            </w:r>
          </w:p>
        </w:tc>
        <w:tc>
          <w:tcPr>
            <w:tcW w:w="2425" w:type="dxa"/>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单片机原理实验室</w:t>
            </w:r>
          </w:p>
        </w:tc>
        <w:tc>
          <w:tcPr>
            <w:tcW w:w="1374" w:type="dxa"/>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卢超</w:t>
            </w:r>
          </w:p>
        </w:tc>
        <w:tc>
          <w:tcPr>
            <w:tcW w:w="1428" w:type="dxa"/>
            <w:tcMar>
              <w:left w:w="45" w:type="dxa"/>
              <w:right w:w="45" w:type="dxa"/>
            </w:tcMar>
            <w:vAlign w:val="center"/>
          </w:tcPr>
          <w:p>
            <w:pPr>
              <w:spacing w:line="320" w:lineRule="exact"/>
              <w:ind w:left="0" w:leftChars="0" w:right="0" w:right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实验室主任</w:t>
            </w:r>
          </w:p>
        </w:tc>
        <w:tc>
          <w:tcPr>
            <w:tcW w:w="5162" w:type="dxa"/>
            <w:tcMar>
              <w:left w:w="45" w:type="dxa"/>
              <w:right w:w="45" w:type="dxa"/>
            </w:tcMar>
            <w:vAlign w:val="center"/>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前后门缺锁和门栓，已经上报后勤集团</w:t>
            </w:r>
          </w:p>
        </w:tc>
        <w:tc>
          <w:tcPr>
            <w:tcW w:w="1744" w:type="dxa"/>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已报修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65" w:type="dxa"/>
            <w:vMerge w:val="restart"/>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1571" w:type="dxa"/>
            <w:vMerge w:val="restart"/>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会计学院</w:t>
            </w:r>
          </w:p>
        </w:tc>
        <w:tc>
          <w:tcPr>
            <w:tcW w:w="2425" w:type="dxa"/>
            <w:vMerge w:val="restart"/>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会计电算化实验室</w:t>
            </w:r>
          </w:p>
        </w:tc>
        <w:tc>
          <w:tcPr>
            <w:tcW w:w="1374" w:type="dxa"/>
            <w:vMerge w:val="restart"/>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姚家皓</w:t>
            </w:r>
          </w:p>
        </w:tc>
        <w:tc>
          <w:tcPr>
            <w:tcW w:w="1428" w:type="dxa"/>
            <w:vMerge w:val="restart"/>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管理员</w:t>
            </w:r>
          </w:p>
        </w:tc>
        <w:tc>
          <w:tcPr>
            <w:tcW w:w="5162" w:type="dxa"/>
            <w:tcMar>
              <w:left w:w="45" w:type="dxa"/>
              <w:right w:w="45" w:type="dxa"/>
            </w:tcMar>
            <w:vAlign w:val="center"/>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1.电线槽脱落，电线外露</w:t>
            </w:r>
          </w:p>
        </w:tc>
        <w:tc>
          <w:tcPr>
            <w:tcW w:w="1744" w:type="dxa"/>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已报修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65" w:type="dxa"/>
            <w:vMerge w:val="continue"/>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p>
        </w:tc>
        <w:tc>
          <w:tcPr>
            <w:tcW w:w="1571" w:type="dxa"/>
            <w:vMerge w:val="continue"/>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p>
        </w:tc>
        <w:tc>
          <w:tcPr>
            <w:tcW w:w="2425" w:type="dxa"/>
            <w:vMerge w:val="continue"/>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p>
        </w:tc>
        <w:tc>
          <w:tcPr>
            <w:tcW w:w="1374" w:type="dxa"/>
            <w:vMerge w:val="continue"/>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p>
        </w:tc>
        <w:tc>
          <w:tcPr>
            <w:tcW w:w="1428" w:type="dxa"/>
            <w:vMerge w:val="continue"/>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eastAsia="zh-CN"/>
              </w:rPr>
            </w:pPr>
          </w:p>
        </w:tc>
        <w:tc>
          <w:tcPr>
            <w:tcW w:w="5162" w:type="dxa"/>
            <w:tcMar>
              <w:left w:w="45" w:type="dxa"/>
              <w:right w:w="45" w:type="dxa"/>
            </w:tcMar>
            <w:vAlign w:val="center"/>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2.插座面板脱落，内部铜片外露</w:t>
            </w:r>
          </w:p>
        </w:tc>
        <w:tc>
          <w:tcPr>
            <w:tcW w:w="1744" w:type="dxa"/>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已报修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65" w:type="dxa"/>
            <w:vMerge w:val="restart"/>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571" w:type="dxa"/>
            <w:vMerge w:val="restart"/>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机电工程学院</w:t>
            </w:r>
          </w:p>
        </w:tc>
        <w:tc>
          <w:tcPr>
            <w:tcW w:w="2425" w:type="dxa"/>
            <w:vMerge w:val="restart"/>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数控仿真实验室</w:t>
            </w:r>
          </w:p>
        </w:tc>
        <w:tc>
          <w:tcPr>
            <w:tcW w:w="1374" w:type="dxa"/>
            <w:vMerge w:val="restart"/>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代维松</w:t>
            </w:r>
          </w:p>
        </w:tc>
        <w:tc>
          <w:tcPr>
            <w:tcW w:w="1428" w:type="dxa"/>
            <w:vMerge w:val="restart"/>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管理员</w:t>
            </w:r>
          </w:p>
        </w:tc>
        <w:tc>
          <w:tcPr>
            <w:tcW w:w="5162" w:type="dxa"/>
            <w:tcMar>
              <w:left w:w="45" w:type="dxa"/>
              <w:right w:w="45" w:type="dxa"/>
            </w:tcMar>
            <w:vAlign w:val="center"/>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计算机电路排线混乱、拖地等</w:t>
            </w:r>
          </w:p>
        </w:tc>
        <w:tc>
          <w:tcPr>
            <w:tcW w:w="1744" w:type="dxa"/>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2018.9.20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65" w:type="dxa"/>
            <w:vMerge w:val="continue"/>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p>
        </w:tc>
        <w:tc>
          <w:tcPr>
            <w:tcW w:w="1571" w:type="dxa"/>
            <w:vMerge w:val="continue"/>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p>
        </w:tc>
        <w:tc>
          <w:tcPr>
            <w:tcW w:w="2425" w:type="dxa"/>
            <w:vMerge w:val="continue"/>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p>
        </w:tc>
        <w:tc>
          <w:tcPr>
            <w:tcW w:w="1374" w:type="dxa"/>
            <w:vMerge w:val="continue"/>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p>
        </w:tc>
        <w:tc>
          <w:tcPr>
            <w:tcW w:w="1428" w:type="dxa"/>
            <w:vMerge w:val="continue"/>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eastAsia="zh-CN"/>
              </w:rPr>
            </w:pPr>
          </w:p>
        </w:tc>
        <w:tc>
          <w:tcPr>
            <w:tcW w:w="5162" w:type="dxa"/>
            <w:tcMar>
              <w:left w:w="45" w:type="dxa"/>
              <w:right w:w="45" w:type="dxa"/>
            </w:tcMar>
            <w:vAlign w:val="center"/>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应配备专业灭火器</w:t>
            </w:r>
          </w:p>
        </w:tc>
        <w:tc>
          <w:tcPr>
            <w:tcW w:w="1744" w:type="dxa"/>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2018.9.20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65" w:type="dxa"/>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1571" w:type="dxa"/>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机电工程学院</w:t>
            </w:r>
          </w:p>
        </w:tc>
        <w:tc>
          <w:tcPr>
            <w:tcW w:w="2425" w:type="dxa"/>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工业设计实验室</w:t>
            </w:r>
          </w:p>
        </w:tc>
        <w:tc>
          <w:tcPr>
            <w:tcW w:w="1374" w:type="dxa"/>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代维松</w:t>
            </w:r>
          </w:p>
        </w:tc>
        <w:tc>
          <w:tcPr>
            <w:tcW w:w="1428" w:type="dxa"/>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管理员</w:t>
            </w:r>
          </w:p>
        </w:tc>
        <w:tc>
          <w:tcPr>
            <w:tcW w:w="5162" w:type="dxa"/>
            <w:tcMar>
              <w:left w:w="45" w:type="dxa"/>
              <w:right w:w="45" w:type="dxa"/>
            </w:tcMar>
            <w:vAlign w:val="center"/>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设备、材料摆放不合理，容易误伤学生</w:t>
            </w:r>
          </w:p>
        </w:tc>
        <w:tc>
          <w:tcPr>
            <w:tcW w:w="1744" w:type="dxa"/>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2018.9.20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65" w:type="dxa"/>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571" w:type="dxa"/>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机电工程学院</w:t>
            </w:r>
          </w:p>
        </w:tc>
        <w:tc>
          <w:tcPr>
            <w:tcW w:w="2425" w:type="dxa"/>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机械零件实验室</w:t>
            </w:r>
          </w:p>
        </w:tc>
        <w:tc>
          <w:tcPr>
            <w:tcW w:w="1374" w:type="dxa"/>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代维松</w:t>
            </w:r>
          </w:p>
        </w:tc>
        <w:tc>
          <w:tcPr>
            <w:tcW w:w="1428" w:type="dxa"/>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管理员</w:t>
            </w:r>
          </w:p>
        </w:tc>
        <w:tc>
          <w:tcPr>
            <w:tcW w:w="5162" w:type="dxa"/>
            <w:tcMar>
              <w:left w:w="45" w:type="dxa"/>
              <w:right w:w="45" w:type="dxa"/>
            </w:tcMar>
            <w:vAlign w:val="center"/>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设备电源线路走向不合理，插排老化</w:t>
            </w:r>
          </w:p>
        </w:tc>
        <w:tc>
          <w:tcPr>
            <w:tcW w:w="1744" w:type="dxa"/>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2018.9.20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65" w:type="dxa"/>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1571" w:type="dxa"/>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建筑工程学院</w:t>
            </w:r>
          </w:p>
        </w:tc>
        <w:tc>
          <w:tcPr>
            <w:tcW w:w="2425" w:type="dxa"/>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行知三203机房</w:t>
            </w:r>
          </w:p>
        </w:tc>
        <w:tc>
          <w:tcPr>
            <w:tcW w:w="1374" w:type="dxa"/>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吴维</w:t>
            </w:r>
          </w:p>
        </w:tc>
        <w:tc>
          <w:tcPr>
            <w:tcW w:w="1428" w:type="dxa"/>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管理员</w:t>
            </w:r>
          </w:p>
        </w:tc>
        <w:tc>
          <w:tcPr>
            <w:tcW w:w="5162" w:type="dxa"/>
            <w:tcMar>
              <w:left w:w="45" w:type="dxa"/>
              <w:right w:w="45" w:type="dxa"/>
            </w:tcMar>
            <w:vAlign w:val="center"/>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1.机房地面线路比较凌乱，可能会引起自燃</w:t>
            </w:r>
          </w:p>
        </w:tc>
        <w:tc>
          <w:tcPr>
            <w:tcW w:w="1744" w:type="dxa"/>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2018.9.20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65" w:type="dxa"/>
            <w:vMerge w:val="restart"/>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p>
        </w:tc>
        <w:tc>
          <w:tcPr>
            <w:tcW w:w="1571" w:type="dxa"/>
            <w:vMerge w:val="restart"/>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汽车工程学院</w:t>
            </w:r>
          </w:p>
        </w:tc>
        <w:tc>
          <w:tcPr>
            <w:tcW w:w="2425" w:type="dxa"/>
            <w:vMerge w:val="restart"/>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汽车实训中心</w:t>
            </w:r>
          </w:p>
        </w:tc>
        <w:tc>
          <w:tcPr>
            <w:tcW w:w="1374" w:type="dxa"/>
            <w:vMerge w:val="restart"/>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鲍龙星</w:t>
            </w:r>
          </w:p>
        </w:tc>
        <w:tc>
          <w:tcPr>
            <w:tcW w:w="1428" w:type="dxa"/>
            <w:vMerge w:val="restart"/>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实验室主任</w:t>
            </w:r>
          </w:p>
        </w:tc>
        <w:tc>
          <w:tcPr>
            <w:tcW w:w="5162" w:type="dxa"/>
            <w:tcMar>
              <w:left w:w="45" w:type="dxa"/>
              <w:right w:w="45" w:type="dxa"/>
            </w:tcMar>
            <w:vAlign w:val="center"/>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丰田普锐台架高压供给部分存在安全隐患</w:t>
            </w:r>
          </w:p>
        </w:tc>
        <w:tc>
          <w:tcPr>
            <w:tcW w:w="1744" w:type="dxa"/>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2018.9.13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65" w:type="dxa"/>
            <w:vMerge w:val="continue"/>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p>
        </w:tc>
        <w:tc>
          <w:tcPr>
            <w:tcW w:w="1571" w:type="dxa"/>
            <w:vMerge w:val="continue"/>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p>
        </w:tc>
        <w:tc>
          <w:tcPr>
            <w:tcW w:w="2425" w:type="dxa"/>
            <w:vMerge w:val="continue"/>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p>
        </w:tc>
        <w:tc>
          <w:tcPr>
            <w:tcW w:w="1374" w:type="dxa"/>
            <w:vMerge w:val="continue"/>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p>
        </w:tc>
        <w:tc>
          <w:tcPr>
            <w:tcW w:w="1428" w:type="dxa"/>
            <w:vMerge w:val="continue"/>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eastAsia="zh-CN"/>
              </w:rPr>
            </w:pPr>
          </w:p>
        </w:tc>
        <w:tc>
          <w:tcPr>
            <w:tcW w:w="5162" w:type="dxa"/>
            <w:tcMar>
              <w:left w:w="45" w:type="dxa"/>
              <w:right w:w="45" w:type="dxa"/>
            </w:tcMar>
            <w:vAlign w:val="center"/>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个别实验室“标识和展板”安装不牢固</w:t>
            </w:r>
          </w:p>
        </w:tc>
        <w:tc>
          <w:tcPr>
            <w:tcW w:w="1744" w:type="dxa"/>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2018.9.06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65" w:type="dxa"/>
            <w:vMerge w:val="restart"/>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1571" w:type="dxa"/>
            <w:vMerge w:val="restart"/>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汽车工程学院</w:t>
            </w:r>
          </w:p>
        </w:tc>
        <w:tc>
          <w:tcPr>
            <w:tcW w:w="2425" w:type="dxa"/>
            <w:vMerge w:val="restart"/>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汽车实训中心</w:t>
            </w:r>
          </w:p>
        </w:tc>
        <w:tc>
          <w:tcPr>
            <w:tcW w:w="1374" w:type="dxa"/>
            <w:vMerge w:val="restart"/>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杨旭东</w:t>
            </w:r>
          </w:p>
        </w:tc>
        <w:tc>
          <w:tcPr>
            <w:tcW w:w="1428" w:type="dxa"/>
            <w:vMerge w:val="restart"/>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管理员</w:t>
            </w:r>
          </w:p>
        </w:tc>
        <w:tc>
          <w:tcPr>
            <w:tcW w:w="5162" w:type="dxa"/>
            <w:tcMar>
              <w:left w:w="45" w:type="dxa"/>
              <w:right w:w="45" w:type="dxa"/>
            </w:tcMar>
            <w:vAlign w:val="center"/>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虚拟仿真机房中心电脑桌破损</w:t>
            </w:r>
          </w:p>
        </w:tc>
        <w:tc>
          <w:tcPr>
            <w:tcW w:w="1744" w:type="dxa"/>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2018.9.06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65" w:type="dxa"/>
            <w:vMerge w:val="continue"/>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p>
        </w:tc>
        <w:tc>
          <w:tcPr>
            <w:tcW w:w="1571" w:type="dxa"/>
            <w:vMerge w:val="continue"/>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p>
        </w:tc>
        <w:tc>
          <w:tcPr>
            <w:tcW w:w="2425" w:type="dxa"/>
            <w:vMerge w:val="continue"/>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p>
        </w:tc>
        <w:tc>
          <w:tcPr>
            <w:tcW w:w="1374" w:type="dxa"/>
            <w:vMerge w:val="continue"/>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p>
        </w:tc>
        <w:tc>
          <w:tcPr>
            <w:tcW w:w="1428" w:type="dxa"/>
            <w:vMerge w:val="continue"/>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eastAsia="zh-CN"/>
              </w:rPr>
            </w:pPr>
          </w:p>
        </w:tc>
        <w:tc>
          <w:tcPr>
            <w:tcW w:w="5162" w:type="dxa"/>
            <w:tcMar>
              <w:left w:w="45" w:type="dxa"/>
              <w:right w:w="45" w:type="dxa"/>
            </w:tcMar>
            <w:vAlign w:val="center"/>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负一楼展示柜护板脱落</w:t>
            </w:r>
          </w:p>
        </w:tc>
        <w:tc>
          <w:tcPr>
            <w:tcW w:w="1744" w:type="dxa"/>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2018.9.08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65" w:type="dxa"/>
            <w:vMerge w:val="restart"/>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1571" w:type="dxa"/>
            <w:vMerge w:val="restart"/>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汽车工程学院</w:t>
            </w:r>
          </w:p>
        </w:tc>
        <w:tc>
          <w:tcPr>
            <w:tcW w:w="2425" w:type="dxa"/>
            <w:vMerge w:val="restart"/>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汽车实训中心</w:t>
            </w:r>
          </w:p>
        </w:tc>
        <w:tc>
          <w:tcPr>
            <w:tcW w:w="1374" w:type="dxa"/>
            <w:vMerge w:val="restart"/>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孙明</w:t>
            </w:r>
          </w:p>
        </w:tc>
        <w:tc>
          <w:tcPr>
            <w:tcW w:w="1428" w:type="dxa"/>
            <w:vMerge w:val="restart"/>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实训教师</w:t>
            </w:r>
          </w:p>
        </w:tc>
        <w:tc>
          <w:tcPr>
            <w:tcW w:w="5162" w:type="dxa"/>
            <w:tcMar>
              <w:left w:w="45" w:type="dxa"/>
              <w:right w:w="45" w:type="dxa"/>
            </w:tcMar>
            <w:vAlign w:val="center"/>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负一楼举升机待保养</w:t>
            </w:r>
          </w:p>
        </w:tc>
        <w:tc>
          <w:tcPr>
            <w:tcW w:w="1744" w:type="dxa"/>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2018.9.10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65" w:type="dxa"/>
            <w:vMerge w:val="continue"/>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p>
        </w:tc>
        <w:tc>
          <w:tcPr>
            <w:tcW w:w="1571" w:type="dxa"/>
            <w:vMerge w:val="continue"/>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p>
        </w:tc>
        <w:tc>
          <w:tcPr>
            <w:tcW w:w="2425" w:type="dxa"/>
            <w:vMerge w:val="continue"/>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p>
        </w:tc>
        <w:tc>
          <w:tcPr>
            <w:tcW w:w="1374" w:type="dxa"/>
            <w:vMerge w:val="continue"/>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p>
        </w:tc>
        <w:tc>
          <w:tcPr>
            <w:tcW w:w="1428" w:type="dxa"/>
            <w:vMerge w:val="continue"/>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eastAsia="zh-CN"/>
              </w:rPr>
            </w:pPr>
          </w:p>
        </w:tc>
        <w:tc>
          <w:tcPr>
            <w:tcW w:w="5162" w:type="dxa"/>
            <w:tcMar>
              <w:left w:w="45" w:type="dxa"/>
              <w:right w:w="45" w:type="dxa"/>
            </w:tcMar>
            <w:vAlign w:val="center"/>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灭火器更新及摆放位置调整</w:t>
            </w:r>
          </w:p>
        </w:tc>
        <w:tc>
          <w:tcPr>
            <w:tcW w:w="1744" w:type="dxa"/>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2018.9.03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65" w:type="dxa"/>
            <w:vMerge w:val="restart"/>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1571" w:type="dxa"/>
            <w:vMerge w:val="restart"/>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汽车工程学院</w:t>
            </w:r>
          </w:p>
        </w:tc>
        <w:tc>
          <w:tcPr>
            <w:tcW w:w="2425" w:type="dxa"/>
            <w:vMerge w:val="restart"/>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汽车实训中心</w:t>
            </w:r>
          </w:p>
        </w:tc>
        <w:tc>
          <w:tcPr>
            <w:tcW w:w="1374" w:type="dxa"/>
            <w:vMerge w:val="restart"/>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张健</w:t>
            </w:r>
          </w:p>
        </w:tc>
        <w:tc>
          <w:tcPr>
            <w:tcW w:w="1428" w:type="dxa"/>
            <w:vMerge w:val="restart"/>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实训教师</w:t>
            </w:r>
          </w:p>
        </w:tc>
        <w:tc>
          <w:tcPr>
            <w:tcW w:w="5162" w:type="dxa"/>
            <w:tcMar>
              <w:left w:w="45" w:type="dxa"/>
              <w:right w:w="45" w:type="dxa"/>
            </w:tcMar>
            <w:vAlign w:val="center"/>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负一楼个别台架下有严重油污</w:t>
            </w:r>
          </w:p>
        </w:tc>
        <w:tc>
          <w:tcPr>
            <w:tcW w:w="1744" w:type="dxa"/>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2018.9.03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65" w:type="dxa"/>
            <w:vMerge w:val="continue"/>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p>
        </w:tc>
        <w:tc>
          <w:tcPr>
            <w:tcW w:w="1571" w:type="dxa"/>
            <w:vMerge w:val="continue"/>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p>
        </w:tc>
        <w:tc>
          <w:tcPr>
            <w:tcW w:w="2425" w:type="dxa"/>
            <w:vMerge w:val="continue"/>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p>
        </w:tc>
        <w:tc>
          <w:tcPr>
            <w:tcW w:w="1374" w:type="dxa"/>
            <w:vMerge w:val="continue"/>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p>
        </w:tc>
        <w:tc>
          <w:tcPr>
            <w:tcW w:w="1428" w:type="dxa"/>
            <w:vMerge w:val="continue"/>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eastAsia="zh-CN"/>
              </w:rPr>
            </w:pPr>
          </w:p>
        </w:tc>
        <w:tc>
          <w:tcPr>
            <w:tcW w:w="5162" w:type="dxa"/>
            <w:tcMar>
              <w:left w:w="45" w:type="dxa"/>
              <w:right w:w="45" w:type="dxa"/>
            </w:tcMar>
            <w:vAlign w:val="center"/>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多个实验室进行防水防电防火检查</w:t>
            </w:r>
          </w:p>
        </w:tc>
        <w:tc>
          <w:tcPr>
            <w:tcW w:w="1744" w:type="dxa"/>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2018.9.09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65" w:type="dxa"/>
            <w:vMerge w:val="restart"/>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1571" w:type="dxa"/>
            <w:vMerge w:val="restart"/>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新媒体</w:t>
            </w:r>
          </w:p>
          <w:p>
            <w:pPr>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艺术学院</w:t>
            </w:r>
          </w:p>
        </w:tc>
        <w:tc>
          <w:tcPr>
            <w:tcW w:w="2425" w:type="dxa"/>
            <w:vMerge w:val="restart"/>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渲染平台</w:t>
            </w:r>
          </w:p>
        </w:tc>
        <w:tc>
          <w:tcPr>
            <w:tcW w:w="1374" w:type="dxa"/>
            <w:vMerge w:val="restart"/>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徐雪斌</w:t>
            </w:r>
          </w:p>
        </w:tc>
        <w:tc>
          <w:tcPr>
            <w:tcW w:w="1428" w:type="dxa"/>
            <w:vMerge w:val="restart"/>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实验室主任</w:t>
            </w:r>
          </w:p>
        </w:tc>
        <w:tc>
          <w:tcPr>
            <w:tcW w:w="5162" w:type="dxa"/>
            <w:tcMar>
              <w:left w:w="45" w:type="dxa"/>
              <w:right w:w="45" w:type="dxa"/>
            </w:tcMar>
            <w:vAlign w:val="center"/>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1.电隐患有电源</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电线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开关</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插座等。电源输出电压不稳、导致机房设备无法正常运行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电线裸露会引发人触电或短路。插座松动，接触不良会引起打火花，容易发生危险。</w:t>
            </w:r>
          </w:p>
        </w:tc>
        <w:tc>
          <w:tcPr>
            <w:tcW w:w="1744" w:type="dxa"/>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2018</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9</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lang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65" w:type="dxa"/>
            <w:vMerge w:val="continue"/>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p>
        </w:tc>
        <w:tc>
          <w:tcPr>
            <w:tcW w:w="1571" w:type="dxa"/>
            <w:vMerge w:val="continue"/>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p>
        </w:tc>
        <w:tc>
          <w:tcPr>
            <w:tcW w:w="2425" w:type="dxa"/>
            <w:vMerge w:val="continue"/>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p>
        </w:tc>
        <w:tc>
          <w:tcPr>
            <w:tcW w:w="1374" w:type="dxa"/>
            <w:vMerge w:val="continue"/>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p>
        </w:tc>
        <w:tc>
          <w:tcPr>
            <w:tcW w:w="1428" w:type="dxa"/>
            <w:vMerge w:val="continue"/>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eastAsia="zh-CN"/>
              </w:rPr>
            </w:pPr>
          </w:p>
        </w:tc>
        <w:tc>
          <w:tcPr>
            <w:tcW w:w="5162" w:type="dxa"/>
            <w:tcMar>
              <w:left w:w="45" w:type="dxa"/>
              <w:right w:w="45" w:type="dxa"/>
            </w:tcMar>
            <w:vAlign w:val="center"/>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2.机房检修维护</w:t>
            </w:r>
          </w:p>
        </w:tc>
        <w:tc>
          <w:tcPr>
            <w:tcW w:w="1744" w:type="dxa"/>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2018</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9</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lang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65" w:type="dxa"/>
            <w:vMerge w:val="restart"/>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w:t>
            </w:r>
          </w:p>
        </w:tc>
        <w:tc>
          <w:tcPr>
            <w:tcW w:w="1571" w:type="dxa"/>
            <w:vMerge w:val="restart"/>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新媒体</w:t>
            </w:r>
          </w:p>
          <w:p>
            <w:pPr>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艺术学院</w:t>
            </w:r>
          </w:p>
        </w:tc>
        <w:tc>
          <w:tcPr>
            <w:tcW w:w="2425" w:type="dxa"/>
            <w:vMerge w:val="restart"/>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二维无纸实验室</w:t>
            </w:r>
          </w:p>
        </w:tc>
        <w:tc>
          <w:tcPr>
            <w:tcW w:w="1374" w:type="dxa"/>
            <w:vMerge w:val="restart"/>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余骅</w:t>
            </w:r>
          </w:p>
        </w:tc>
        <w:tc>
          <w:tcPr>
            <w:tcW w:w="1428" w:type="dxa"/>
            <w:vMerge w:val="restart"/>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实验员</w:t>
            </w:r>
          </w:p>
        </w:tc>
        <w:tc>
          <w:tcPr>
            <w:tcW w:w="5162" w:type="dxa"/>
            <w:tcMar>
              <w:left w:w="45" w:type="dxa"/>
              <w:right w:w="45" w:type="dxa"/>
            </w:tcMar>
            <w:vAlign w:val="center"/>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1.电源输出电压不稳、导致机房设备无法正常运行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电线裸露会引发人触电或短路。插座松动，接触不良会引起打火花，容易发生危险。</w:t>
            </w:r>
          </w:p>
        </w:tc>
        <w:tc>
          <w:tcPr>
            <w:tcW w:w="1744" w:type="dxa"/>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2018</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9</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lang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65" w:type="dxa"/>
            <w:vMerge w:val="continue"/>
            <w:tcMar>
              <w:left w:w="45" w:type="dxa"/>
              <w:right w:w="45" w:type="dxa"/>
            </w:tcMar>
            <w:vAlign w:val="center"/>
          </w:tcPr>
          <w:p>
            <w:pPr>
              <w:spacing w:line="320" w:lineRule="exact"/>
              <w:jc w:val="both"/>
              <w:rPr>
                <w:rFonts w:hint="eastAsia" w:asciiTheme="minorEastAsia" w:hAnsiTheme="minorEastAsia" w:eastAsiaTheme="minorEastAsia" w:cstheme="minorEastAsia"/>
                <w:sz w:val="24"/>
                <w:szCs w:val="24"/>
              </w:rPr>
            </w:pPr>
          </w:p>
        </w:tc>
        <w:tc>
          <w:tcPr>
            <w:tcW w:w="1571" w:type="dxa"/>
            <w:vMerge w:val="continue"/>
            <w:tcMar>
              <w:left w:w="45" w:type="dxa"/>
              <w:right w:w="45" w:type="dxa"/>
            </w:tcMar>
            <w:vAlign w:val="center"/>
          </w:tcPr>
          <w:p>
            <w:pPr>
              <w:spacing w:line="320" w:lineRule="exact"/>
              <w:jc w:val="both"/>
              <w:rPr>
                <w:rFonts w:hint="eastAsia" w:asciiTheme="minorEastAsia" w:hAnsiTheme="minorEastAsia" w:eastAsiaTheme="minorEastAsia" w:cstheme="minorEastAsia"/>
                <w:sz w:val="24"/>
                <w:szCs w:val="24"/>
              </w:rPr>
            </w:pPr>
          </w:p>
        </w:tc>
        <w:tc>
          <w:tcPr>
            <w:tcW w:w="2425" w:type="dxa"/>
            <w:vMerge w:val="continue"/>
            <w:tcMar>
              <w:left w:w="45" w:type="dxa"/>
              <w:right w:w="45" w:type="dxa"/>
            </w:tcMar>
            <w:vAlign w:val="center"/>
          </w:tcPr>
          <w:p>
            <w:pPr>
              <w:spacing w:line="320" w:lineRule="exact"/>
              <w:jc w:val="both"/>
              <w:rPr>
                <w:rFonts w:hint="eastAsia" w:asciiTheme="minorEastAsia" w:hAnsiTheme="minorEastAsia" w:eastAsiaTheme="minorEastAsia" w:cstheme="minorEastAsia"/>
                <w:sz w:val="24"/>
                <w:szCs w:val="24"/>
              </w:rPr>
            </w:pPr>
          </w:p>
        </w:tc>
        <w:tc>
          <w:tcPr>
            <w:tcW w:w="1374" w:type="dxa"/>
            <w:vMerge w:val="continue"/>
            <w:tcMar>
              <w:left w:w="45" w:type="dxa"/>
              <w:right w:w="45" w:type="dxa"/>
            </w:tcMar>
            <w:vAlign w:val="center"/>
          </w:tcPr>
          <w:p>
            <w:pPr>
              <w:spacing w:line="320" w:lineRule="exact"/>
              <w:jc w:val="both"/>
              <w:rPr>
                <w:rFonts w:hint="eastAsia" w:asciiTheme="minorEastAsia" w:hAnsiTheme="minorEastAsia" w:eastAsiaTheme="minorEastAsia" w:cstheme="minorEastAsia"/>
                <w:sz w:val="24"/>
                <w:szCs w:val="24"/>
              </w:rPr>
            </w:pPr>
          </w:p>
        </w:tc>
        <w:tc>
          <w:tcPr>
            <w:tcW w:w="1428" w:type="dxa"/>
            <w:vMerge w:val="continue"/>
            <w:tcMar>
              <w:left w:w="45" w:type="dxa"/>
              <w:right w:w="45" w:type="dxa"/>
            </w:tcMar>
            <w:vAlign w:val="center"/>
          </w:tcPr>
          <w:p>
            <w:pPr>
              <w:spacing w:line="320" w:lineRule="exact"/>
              <w:jc w:val="both"/>
              <w:rPr>
                <w:rFonts w:hint="eastAsia" w:asciiTheme="minorEastAsia" w:hAnsiTheme="minorEastAsia" w:eastAsiaTheme="minorEastAsia" w:cstheme="minorEastAsia"/>
                <w:sz w:val="24"/>
                <w:szCs w:val="24"/>
              </w:rPr>
            </w:pPr>
          </w:p>
        </w:tc>
        <w:tc>
          <w:tcPr>
            <w:tcW w:w="5162" w:type="dxa"/>
            <w:tcMar>
              <w:left w:w="45" w:type="dxa"/>
              <w:right w:w="45" w:type="dxa"/>
            </w:tcMar>
            <w:vAlign w:val="center"/>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2.机房检修维护</w:t>
            </w:r>
          </w:p>
        </w:tc>
        <w:tc>
          <w:tcPr>
            <w:tcW w:w="1744" w:type="dxa"/>
            <w:tcMar>
              <w:left w:w="45" w:type="dxa"/>
              <w:right w:w="45" w:type="dxa"/>
            </w:tcMar>
            <w:vAlign w:val="center"/>
          </w:tcPr>
          <w:p>
            <w:pPr>
              <w:spacing w:line="32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2018</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9</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lang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136" w:type="dxa"/>
            <w:gridSpan w:val="2"/>
            <w:tcMar>
              <w:left w:w="45" w:type="dxa"/>
              <w:right w:w="45" w:type="dxa"/>
            </w:tcMar>
            <w:vAlign w:val="center"/>
          </w:tcPr>
          <w:p>
            <w:pPr>
              <w:spacing w:line="320" w:lineRule="exact"/>
              <w:jc w:val="both"/>
              <w:rPr>
                <w:sz w:val="24"/>
              </w:rPr>
            </w:pPr>
            <w:r>
              <w:rPr>
                <w:rFonts w:hint="eastAsia"/>
                <w:sz w:val="24"/>
              </w:rPr>
              <w:t>合计</w:t>
            </w:r>
          </w:p>
        </w:tc>
        <w:tc>
          <w:tcPr>
            <w:tcW w:w="12133" w:type="dxa"/>
            <w:gridSpan w:val="5"/>
            <w:tcMar>
              <w:left w:w="45" w:type="dxa"/>
              <w:right w:w="45" w:type="dxa"/>
            </w:tcMar>
            <w:vAlign w:val="center"/>
          </w:tcPr>
          <w:p>
            <w:pPr>
              <w:spacing w:line="320" w:lineRule="exact"/>
              <w:jc w:val="both"/>
              <w:rPr>
                <w:rFonts w:hint="eastAsia" w:eastAsia="宋体"/>
                <w:sz w:val="24"/>
                <w:lang w:val="en-US" w:eastAsia="zh-CN"/>
              </w:rPr>
            </w:pPr>
            <w:r>
              <w:rPr>
                <w:rFonts w:hint="eastAsia"/>
                <w:sz w:val="24"/>
              </w:rPr>
              <w:t>发现</w:t>
            </w:r>
            <w:r>
              <w:rPr>
                <w:sz w:val="24"/>
              </w:rPr>
              <w:t>隐患数：</w:t>
            </w:r>
            <w:r>
              <w:rPr>
                <w:rFonts w:hint="eastAsia"/>
                <w:sz w:val="24"/>
                <w:lang w:val="en-US" w:eastAsia="zh-CN"/>
              </w:rPr>
              <w:t>22</w:t>
            </w:r>
            <w:r>
              <w:rPr>
                <w:rFonts w:hint="eastAsia"/>
                <w:sz w:val="24"/>
              </w:rPr>
              <w:t xml:space="preserve">              已</w:t>
            </w:r>
            <w:r>
              <w:rPr>
                <w:sz w:val="24"/>
              </w:rPr>
              <w:t>整改</w:t>
            </w:r>
            <w:r>
              <w:rPr>
                <w:rFonts w:hint="eastAsia"/>
                <w:sz w:val="24"/>
              </w:rPr>
              <w:t>数</w:t>
            </w:r>
            <w:r>
              <w:rPr>
                <w:sz w:val="24"/>
              </w:rPr>
              <w:t>：</w:t>
            </w:r>
            <w:r>
              <w:rPr>
                <w:rFonts w:hint="eastAsia"/>
                <w:sz w:val="24"/>
                <w:lang w:val="en-US" w:eastAsia="zh-CN"/>
              </w:rPr>
              <w:t>17</w:t>
            </w:r>
            <w:r>
              <w:rPr>
                <w:rFonts w:hint="eastAsia"/>
                <w:sz w:val="24"/>
              </w:rPr>
              <w:t xml:space="preserve">              已</w:t>
            </w:r>
            <w:r>
              <w:rPr>
                <w:sz w:val="24"/>
              </w:rPr>
              <w:t>制定方案准备整改数：</w:t>
            </w:r>
            <w:r>
              <w:rPr>
                <w:rFonts w:hint="eastAsia"/>
                <w:sz w:val="24"/>
                <w:lang w:val="en-US" w:eastAsia="zh-CN"/>
              </w:rPr>
              <w:t>5</w:t>
            </w:r>
          </w:p>
        </w:tc>
      </w:tr>
    </w:tbl>
    <w:p>
      <w:pPr>
        <w:spacing w:after="0" w:line="321" w:lineRule="auto"/>
        <w:jc w:val="both"/>
        <w:rPr>
          <w:rFonts w:hint="eastAsia" w:ascii="黑体" w:eastAsia="黑体"/>
          <w:sz w:val="28"/>
        </w:rPr>
        <w:sectPr>
          <w:pgSz w:w="16840" w:h="11910" w:orient="landscape"/>
          <w:pgMar w:top="1020" w:right="278" w:bottom="860" w:left="280" w:header="720" w:footer="720" w:gutter="0"/>
        </w:sectPr>
      </w:pPr>
    </w:p>
    <w:p>
      <w:pPr>
        <w:spacing w:before="38"/>
        <w:ind w:right="0"/>
        <w:jc w:val="left"/>
        <w:rPr>
          <w:rFonts w:hint="eastAsia" w:ascii="黑体" w:eastAsia="黑体"/>
          <w:sz w:val="28"/>
        </w:rPr>
      </w:pPr>
      <w:r>
        <w:rPr>
          <w:rFonts w:hint="eastAsia" w:ascii="黑体" w:eastAsia="黑体"/>
          <w:sz w:val="28"/>
        </w:rPr>
        <w:t>附件</w:t>
      </w:r>
      <w:r>
        <w:rPr>
          <w:rFonts w:hint="eastAsia" w:ascii="黑体" w:eastAsia="黑体"/>
          <w:sz w:val="28"/>
          <w:lang w:val="en-US" w:eastAsia="zh-CN"/>
        </w:rPr>
        <w:t>2</w:t>
      </w:r>
      <w:r>
        <w:rPr>
          <w:rFonts w:hint="eastAsia" w:ascii="黑体" w:eastAsia="黑体"/>
          <w:sz w:val="28"/>
        </w:rPr>
        <w:t>：</w:t>
      </w:r>
    </w:p>
    <w:p>
      <w:pPr>
        <w:spacing w:before="151"/>
        <w:ind w:left="330" w:right="488" w:firstLine="0"/>
        <w:jc w:val="center"/>
        <w:rPr>
          <w:b/>
          <w:sz w:val="28"/>
        </w:rPr>
      </w:pPr>
      <w:r>
        <w:rPr>
          <w:b/>
          <w:sz w:val="28"/>
        </w:rPr>
        <w:t>高校实验室管理安全责任书</w:t>
      </w:r>
    </w:p>
    <w:p>
      <w:pPr>
        <w:pStyle w:val="4"/>
        <w:spacing w:before="8"/>
        <w:rPr>
          <w:b/>
          <w:sz w:val="12"/>
        </w:rPr>
      </w:pPr>
    </w:p>
    <w:p>
      <w:pPr>
        <w:pStyle w:val="4"/>
        <w:spacing w:before="66" w:line="328" w:lineRule="auto"/>
        <w:ind w:right="279" w:firstLine="476" w:firstLineChars="200"/>
        <w:jc w:val="both"/>
      </w:pPr>
      <w:r>
        <w:rPr>
          <w:spacing w:val="-1"/>
        </w:rPr>
        <w:t>为保障教学、科研工作的顺利进行，加强实验室消防、安全工作，预防和减少事故，保</w:t>
      </w:r>
      <w:r>
        <w:rPr>
          <w:spacing w:val="-9"/>
        </w:rPr>
        <w:t>护师生员工人身利益和公共财产安全，根据《中华人民共和国消防法》、《国务院关于特大安</w:t>
      </w:r>
      <w:r>
        <w:rPr>
          <w:spacing w:val="-10"/>
        </w:rPr>
        <w:t>全事故行政责任追究的规定》，结合学校的工作实际，特签订本责任书。</w:t>
      </w:r>
    </w:p>
    <w:p>
      <w:pPr>
        <w:pStyle w:val="4"/>
        <w:spacing w:line="328" w:lineRule="auto"/>
        <w:ind w:right="275" w:firstLine="456" w:firstLineChars="200"/>
        <w:jc w:val="both"/>
      </w:pPr>
      <w:r>
        <w:rPr>
          <w:rFonts w:hint="eastAsia"/>
          <w:spacing w:val="-6"/>
          <w:lang w:val="en-US" w:eastAsia="zh-CN"/>
        </w:rPr>
        <w:t>1.</w:t>
      </w:r>
      <w:r>
        <w:rPr>
          <w:spacing w:val="-6"/>
        </w:rPr>
        <w:t>实验室安全管理工作坚持“谁主管，谁负责</w:t>
      </w:r>
      <w:r>
        <w:rPr>
          <w:spacing w:val="-15"/>
        </w:rPr>
        <w:t>”“谁使用，谁负责”的原则，各实验室</w:t>
      </w:r>
      <w:r>
        <w:rPr>
          <w:spacing w:val="-1"/>
        </w:rPr>
        <w:t>必须制定消防、安全制度，实行安全责任制。二级学院院长为本院实验室管理主体责任人</w:t>
      </w:r>
      <w:r>
        <w:rPr>
          <w:rFonts w:hint="eastAsia"/>
          <w:spacing w:val="-1"/>
          <w:lang w:eastAsia="zh-CN"/>
        </w:rPr>
        <w:t>，</w:t>
      </w:r>
      <w:r>
        <w:rPr>
          <w:spacing w:val="-1"/>
        </w:rPr>
        <w:t>实验室主任全面负责实验室现场安全管理工作，是本室防火、防盗、防爆、防意外事故的安</w:t>
      </w:r>
      <w:r>
        <w:t>全管理工作责任人。</w:t>
      </w:r>
    </w:p>
    <w:p>
      <w:pPr>
        <w:pStyle w:val="4"/>
        <w:spacing w:line="328" w:lineRule="auto"/>
        <w:ind w:right="280" w:firstLine="480" w:firstLineChars="200"/>
      </w:pPr>
      <w:r>
        <w:rPr>
          <w:rFonts w:hint="eastAsia"/>
          <w:lang w:val="en-US" w:eastAsia="zh-CN"/>
        </w:rPr>
        <w:t>2.</w:t>
      </w:r>
      <w:r>
        <w:t>实验室主任必须将消防、安全工作纳入本实验室的管理工作之中，与教学、科研、管理工作一样，同计划、同布置、同总结、同评比。</w:t>
      </w:r>
    </w:p>
    <w:p>
      <w:pPr>
        <w:pStyle w:val="4"/>
        <w:spacing w:line="328" w:lineRule="auto"/>
        <w:ind w:right="273" w:firstLine="480" w:firstLineChars="200"/>
        <w:jc w:val="both"/>
      </w:pPr>
      <w:r>
        <w:rPr>
          <w:rFonts w:hint="eastAsia"/>
          <w:lang w:val="en-US" w:eastAsia="zh-CN"/>
        </w:rPr>
        <w:t>3.</w:t>
      </w:r>
      <w:r>
        <w:t>实验室要建立健全本实验室的消防、安全制度，实验室每个房间的安全工作必须做到专人管理，专人负责。实验室每个岗位人员都要签订安全责任书，安全责任到人，没有签订安全责任书不能上岗。</w:t>
      </w:r>
    </w:p>
    <w:p>
      <w:pPr>
        <w:pStyle w:val="4"/>
        <w:spacing w:line="328" w:lineRule="auto"/>
        <w:ind w:right="153" w:firstLine="480" w:firstLineChars="200"/>
      </w:pPr>
      <w:r>
        <w:rPr>
          <w:rFonts w:hint="eastAsia"/>
          <w:lang w:val="en-US" w:eastAsia="zh-CN"/>
        </w:rPr>
        <w:t>4.</w:t>
      </w:r>
      <w:r>
        <w:t>实验室安全工作必须坚持“安全第一，预防为主”的方针，在进行科研、教学、毕</w:t>
      </w:r>
      <w:r>
        <w:rPr>
          <w:spacing w:val="-12"/>
        </w:rPr>
        <w:t>业论文、毕业设计之前，实验室工作人员要对进入本室开展实验的教师和学生进行安全教育</w:t>
      </w:r>
      <w:r>
        <w:rPr>
          <w:rFonts w:hint="eastAsia"/>
          <w:spacing w:val="-12"/>
          <w:lang w:eastAsia="zh-CN"/>
        </w:rPr>
        <w:t>，</w:t>
      </w:r>
      <w:r>
        <w:t>各室应根据实验项目特点制定有针对性的实验操作规程和安全管理制度，并上墙公示。学生必须遵守实验室操作规程和各项安全管理规定。</w:t>
      </w:r>
    </w:p>
    <w:p>
      <w:pPr>
        <w:pStyle w:val="4"/>
        <w:spacing w:line="328" w:lineRule="auto"/>
        <w:ind w:right="277" w:firstLine="480" w:firstLineChars="200"/>
        <w:jc w:val="both"/>
      </w:pPr>
      <w:r>
        <w:rPr>
          <w:rFonts w:hint="eastAsia"/>
          <w:lang w:val="en-US" w:eastAsia="zh-CN"/>
        </w:rPr>
        <w:t>5.</w:t>
      </w:r>
      <w:r>
        <w:t>实验室要制定消防业务学习与培训计划、灭火预案和疏散预案，开展各种形式的消防常识教育，提高自防自救能力，提高教职员工消防、安全意识。实验室要定期检查安全工作，做好日常安全工作记录，随时消除事故隐患。</w:t>
      </w:r>
    </w:p>
    <w:p>
      <w:pPr>
        <w:pStyle w:val="4"/>
        <w:spacing w:line="328" w:lineRule="auto"/>
        <w:ind w:right="274" w:firstLine="480" w:firstLineChars="200"/>
        <w:jc w:val="both"/>
      </w:pPr>
      <w:r>
        <w:rPr>
          <w:rFonts w:hint="eastAsia"/>
          <w:lang w:val="en-US" w:eastAsia="zh-CN"/>
        </w:rPr>
        <w:t>6.</w:t>
      </w:r>
      <w:r>
        <w:t>要遵循“谁在岗，谁负责”的原则，各室钥匙原则上由该室责任人和相关实验室主任保管，教师确因教学、科研需要单独进入实验室开展工作，必须承担安全管理职责。教师或学生需要在假期、星期日、节假日、夜间进入实验室进行实验，须经实验室主任和岗位责任人同意并完成安全责任委托手续后方可进行，否则实验室可拒绝提供场地使用。</w:t>
      </w:r>
    </w:p>
    <w:p>
      <w:pPr>
        <w:pStyle w:val="4"/>
        <w:spacing w:line="328" w:lineRule="auto"/>
        <w:ind w:right="154" w:firstLine="444" w:firstLineChars="200"/>
      </w:pPr>
      <w:r>
        <w:rPr>
          <w:rFonts w:hint="eastAsia"/>
          <w:spacing w:val="-9"/>
          <w:lang w:val="en-US" w:eastAsia="zh-CN"/>
        </w:rPr>
        <w:t>7.</w:t>
      </w:r>
      <w:r>
        <w:rPr>
          <w:spacing w:val="-9"/>
        </w:rPr>
        <w:t xml:space="preserve">对各种罐装易燃易爆气体、助燃气体、惰性气体、有毒气体要妥善保管，分开存贮； </w:t>
      </w:r>
      <w:r>
        <w:t>更换或充气时要轻拿、轻放，防止碰撞、拖拉和倾倒；要严格执行操作规程。压力容器等特种设备使用管理人员必须持证上岗。</w:t>
      </w:r>
    </w:p>
    <w:p>
      <w:pPr>
        <w:pStyle w:val="4"/>
        <w:spacing w:line="328" w:lineRule="auto"/>
        <w:ind w:right="226" w:firstLine="480" w:firstLineChars="200"/>
      </w:pPr>
      <w:r>
        <w:rPr>
          <w:rFonts w:hint="eastAsia"/>
          <w:lang w:val="en-US" w:eastAsia="zh-CN"/>
        </w:rPr>
        <w:t>8.</w:t>
      </w:r>
      <w:r>
        <w:t>对使用完和未使用完的化学试剂瓶和玻璃器皿不准随便乱扔、乱放、乱倒，必须集中统一处理。</w:t>
      </w:r>
    </w:p>
    <w:p>
      <w:pPr>
        <w:pStyle w:val="4"/>
        <w:spacing w:line="328" w:lineRule="auto"/>
        <w:ind w:right="153" w:firstLine="480" w:firstLineChars="200"/>
      </w:pPr>
      <w:r>
        <w:rPr>
          <w:rFonts w:hint="eastAsia"/>
          <w:lang w:val="en-US" w:eastAsia="zh-CN"/>
        </w:rPr>
        <w:t>9.</w:t>
      </w:r>
      <w:r>
        <w:t>实验室要加强水、电、气的管理，不准超负荷用电，未经用电管理部门允许，严禁</w:t>
      </w:r>
      <w:r>
        <w:rPr>
          <w:spacing w:val="-7"/>
        </w:rPr>
        <w:t xml:space="preserve">非电工人员乱接、乱拉电线和随意在线路上增加用电设备，电源、电闸下禁止摆放易燃物品， </w:t>
      </w:r>
      <w:r>
        <w:t>防止电源打火引起火灾，出现问题要及时关掉电源。下班离开实验室之前必须关闭水、电、气开关。</w:t>
      </w:r>
    </w:p>
    <w:p>
      <w:pPr>
        <w:spacing w:after="0" w:line="328" w:lineRule="auto"/>
        <w:sectPr>
          <w:pgSz w:w="11910" w:h="16840"/>
          <w:pgMar w:top="1180" w:right="860" w:bottom="280" w:left="1020" w:header="720" w:footer="720" w:gutter="0"/>
        </w:sectPr>
      </w:pPr>
    </w:p>
    <w:p>
      <w:pPr>
        <w:pStyle w:val="4"/>
        <w:spacing w:before="50" w:line="328" w:lineRule="auto"/>
        <w:ind w:right="279" w:firstLine="480" w:firstLineChars="200"/>
        <w:jc w:val="both"/>
      </w:pPr>
      <w:r>
        <w:rPr>
          <w:rFonts w:hint="eastAsia"/>
          <w:lang w:val="en-US" w:eastAsia="zh-CN"/>
        </w:rPr>
        <w:t>10.</w:t>
      </w:r>
      <w:r>
        <w:t>实验室改建、扩建的建筑物内部装修或变更建筑物用途的项目必须符合消防、安全规定，必须经校政基建处批准，工程竣工后要主动向校主管消防、安全的部门申请验收，验收合格后方可使用。</w:t>
      </w:r>
    </w:p>
    <w:p>
      <w:pPr>
        <w:pStyle w:val="4"/>
        <w:spacing w:line="328" w:lineRule="auto"/>
        <w:ind w:right="257" w:firstLine="480" w:firstLineChars="200"/>
      </w:pPr>
      <w:r>
        <w:rPr>
          <w:rFonts w:hint="eastAsia"/>
          <w:lang w:val="en-US" w:eastAsia="zh-CN"/>
        </w:rPr>
        <w:t>11.</w:t>
      </w:r>
      <w:r>
        <w:t>实验室必须制定消防、安全各种应急预案，一旦发生事故，应立即积极组织人员抢救，把损失降低至最低程度，并及时上报学校安全主管部门。</w:t>
      </w:r>
    </w:p>
    <w:p>
      <w:pPr>
        <w:pStyle w:val="4"/>
        <w:spacing w:line="328" w:lineRule="auto"/>
        <w:ind w:right="155" w:firstLine="480" w:firstLineChars="200"/>
      </w:pPr>
      <w:r>
        <w:rPr>
          <w:rFonts w:hint="eastAsia"/>
          <w:lang w:val="en-US" w:eastAsia="zh-CN"/>
        </w:rPr>
        <w:t>12.</w:t>
      </w:r>
      <w:r>
        <w:t>消防、安全工作采取一票否决制。对消防、安全工作出色的部门和个人，学校</w:t>
      </w:r>
      <w:r>
        <w:rPr>
          <w:spacing w:val="-8"/>
        </w:rPr>
        <w:t xml:space="preserve">将给予一定奖励。对不履行各项消防、安全职责，造成消防、安全混乱，安全隐患久拖不改， </w:t>
      </w:r>
      <w:r>
        <w:t>以致养患成灾的个人和领导，将追究当事者和领导者的责任。</w:t>
      </w:r>
    </w:p>
    <w:p>
      <w:pPr>
        <w:pStyle w:val="4"/>
        <w:spacing w:line="304" w:lineRule="exact"/>
        <w:ind w:firstLine="480" w:firstLineChars="200"/>
      </w:pPr>
      <w:r>
        <w:t>此责任书一式二份，学校负责人和各二级学院负责人各持一份。</w:t>
      </w:r>
    </w:p>
    <w:p>
      <w:pPr>
        <w:pStyle w:val="4"/>
      </w:pPr>
    </w:p>
    <w:p>
      <w:pPr>
        <w:pStyle w:val="4"/>
      </w:pPr>
    </w:p>
    <w:p>
      <w:pPr>
        <w:pStyle w:val="4"/>
      </w:pPr>
    </w:p>
    <w:p>
      <w:pPr>
        <w:pStyle w:val="4"/>
        <w:spacing w:before="12"/>
        <w:rPr>
          <w:sz w:val="18"/>
        </w:rPr>
      </w:pPr>
    </w:p>
    <w:p>
      <w:pPr>
        <w:pStyle w:val="4"/>
        <w:tabs>
          <w:tab w:val="left" w:pos="5994"/>
        </w:tabs>
        <w:ind w:left="593"/>
      </w:pPr>
      <w:r>
        <w:t>学校负责人：</w:t>
      </w:r>
      <w:r>
        <w:tab/>
      </w:r>
      <w:r>
        <w:t>二级学院负责人：</w:t>
      </w:r>
    </w:p>
    <w:p>
      <w:pPr>
        <w:pStyle w:val="4"/>
      </w:pPr>
    </w:p>
    <w:p>
      <w:pPr>
        <w:pStyle w:val="4"/>
        <w:spacing w:before="1"/>
        <w:rPr>
          <w:sz w:val="25"/>
        </w:rPr>
      </w:pPr>
    </w:p>
    <w:p>
      <w:pPr>
        <w:pStyle w:val="4"/>
        <w:tabs>
          <w:tab w:val="left" w:pos="6188"/>
        </w:tabs>
        <w:ind w:left="648"/>
      </w:pPr>
      <w:r>
        <w:t>年</w:t>
      </w:r>
      <w:r>
        <w:rPr>
          <w:rFonts w:hint="eastAsia"/>
          <w:spacing w:val="43"/>
          <w:lang w:val="en-US" w:eastAsia="zh-CN"/>
        </w:rPr>
        <w:t xml:space="preserve">  </w:t>
      </w:r>
      <w:r>
        <w:t>月</w:t>
      </w:r>
      <w:r>
        <w:rPr>
          <w:rFonts w:hint="eastAsia"/>
          <w:spacing w:val="43"/>
          <w:lang w:val="en-US" w:eastAsia="zh-CN"/>
        </w:rPr>
        <w:t xml:space="preserve">  </w:t>
      </w:r>
      <w:r>
        <w:t>日</w:t>
      </w:r>
      <w:r>
        <w:tab/>
      </w:r>
      <w:r>
        <w:t>年</w:t>
      </w:r>
      <w:r>
        <w:rPr>
          <w:rFonts w:hint="eastAsia"/>
          <w:lang w:val="en-US" w:eastAsia="zh-CN"/>
        </w:rPr>
        <w:t xml:space="preserve">  </w:t>
      </w:r>
      <w:r>
        <w:t>月</w:t>
      </w:r>
      <w:r>
        <w:rPr>
          <w:rFonts w:hint="eastAsia"/>
          <w:spacing w:val="-34"/>
          <w:lang w:val="en-US" w:eastAsia="zh-CN"/>
        </w:rPr>
        <w:t xml:space="preserve">  </w:t>
      </w:r>
      <w:r>
        <w:t>日</w:t>
      </w:r>
    </w:p>
    <w:p>
      <w:pPr>
        <w:spacing w:after="0"/>
        <w:sectPr>
          <w:pgSz w:w="11910" w:h="16840"/>
          <w:pgMar w:top="1160" w:right="860" w:bottom="280" w:left="1020" w:header="720" w:footer="720" w:gutter="0"/>
        </w:sectPr>
      </w:pPr>
    </w:p>
    <w:p>
      <w:pPr>
        <w:pStyle w:val="3"/>
      </w:pPr>
      <w:r>
        <w:t>附件</w:t>
      </w:r>
      <w:r>
        <w:rPr>
          <w:rFonts w:hint="eastAsia"/>
          <w:lang w:val="en-US" w:eastAsia="zh-CN"/>
        </w:rPr>
        <w:t>3</w:t>
      </w:r>
      <w:r>
        <w:t>：</w:t>
      </w:r>
    </w:p>
    <w:p>
      <w:pPr>
        <w:pStyle w:val="4"/>
        <w:spacing w:before="3"/>
        <w:rPr>
          <w:rFonts w:ascii="黑体"/>
          <w:sz w:val="18"/>
        </w:rPr>
      </w:pPr>
    </w:p>
    <w:p>
      <w:pPr>
        <w:spacing w:before="58"/>
        <w:ind w:left="326" w:right="488" w:firstLine="0"/>
        <w:jc w:val="center"/>
        <w:rPr>
          <w:b/>
          <w:sz w:val="30"/>
        </w:rPr>
      </w:pPr>
      <w:r>
        <w:rPr>
          <w:b/>
          <w:sz w:val="30"/>
        </w:rPr>
        <w:t>实验室管理及使用安全责任书</w:t>
      </w:r>
    </w:p>
    <w:p>
      <w:pPr>
        <w:pStyle w:val="4"/>
        <w:spacing w:before="11"/>
        <w:rPr>
          <w:b/>
          <w:sz w:val="27"/>
        </w:rPr>
      </w:pPr>
    </w:p>
    <w:p>
      <w:pPr>
        <w:pStyle w:val="4"/>
        <w:spacing w:line="364" w:lineRule="auto"/>
        <w:ind w:right="204" w:firstLine="480" w:firstLineChars="200"/>
      </w:pPr>
      <w:r>
        <w:rPr>
          <w:rFonts w:hint="eastAsia"/>
          <w:lang w:val="en-US" w:eastAsia="zh-CN"/>
        </w:rPr>
        <w:t>1.</w:t>
      </w:r>
      <w:r>
        <w:t>树立</w:t>
      </w:r>
      <w:r>
        <w:rPr>
          <w:rFonts w:ascii="Calibri" w:hAnsi="Calibri" w:eastAsia="Calibri"/>
        </w:rPr>
        <w:t>“</w:t>
      </w:r>
      <w:r>
        <w:t>安全第一、预防为主</w:t>
      </w:r>
      <w:r>
        <w:rPr>
          <w:rFonts w:ascii="Calibri" w:hAnsi="Calibri" w:eastAsia="Calibri"/>
        </w:rPr>
        <w:t>”</w:t>
      </w:r>
      <w:r>
        <w:t>观念，坚持</w:t>
      </w:r>
      <w:r>
        <w:rPr>
          <w:rFonts w:ascii="Calibri" w:hAnsi="Calibri" w:eastAsia="Calibri"/>
        </w:rPr>
        <w:t>“</w:t>
      </w:r>
      <w:r>
        <w:t>谁主管、谁负责</w:t>
      </w:r>
      <w:r>
        <w:rPr>
          <w:rFonts w:ascii="Calibri" w:hAnsi="Calibri" w:eastAsia="Calibri"/>
        </w:rPr>
        <w:t>”</w:t>
      </w:r>
      <w:r>
        <w:t>的原则，提高安全意识，加强安全管理责任心，克服麻痹思想，时刻提高警惕，对参加实验的学生积极进行安全教育。</w:t>
      </w:r>
    </w:p>
    <w:p>
      <w:pPr>
        <w:pStyle w:val="4"/>
        <w:spacing w:before="1"/>
        <w:ind w:firstLine="480" w:firstLineChars="200"/>
      </w:pPr>
      <w:r>
        <w:rPr>
          <w:rFonts w:hint="eastAsia"/>
          <w:lang w:val="en-US" w:eastAsia="zh-CN"/>
        </w:rPr>
        <w:t>2.</w:t>
      </w:r>
      <w:r>
        <w:t>认真执行学校制定的实验室安全管理制度。</w:t>
      </w:r>
    </w:p>
    <w:p>
      <w:pPr>
        <w:pStyle w:val="4"/>
        <w:spacing w:before="161" w:line="364" w:lineRule="auto"/>
        <w:ind w:right="188" w:firstLine="480" w:firstLineChars="200"/>
      </w:pPr>
      <w:r>
        <w:rPr>
          <w:rFonts w:hint="eastAsia"/>
          <w:lang w:val="en-US" w:eastAsia="zh-CN"/>
        </w:rPr>
        <w:t>3.</w:t>
      </w:r>
      <w:r>
        <w:t>对自己分管的实验室、实训室等严格管理，做好防火、防盗、防水、防爆、防触电、防污染、防中毒、防传染等安全管理工作，确保不出安全事故。</w:t>
      </w:r>
    </w:p>
    <w:p>
      <w:pPr>
        <w:pStyle w:val="4"/>
        <w:spacing w:before="1" w:line="364" w:lineRule="auto"/>
        <w:ind w:right="271" w:firstLine="480" w:firstLineChars="200"/>
      </w:pPr>
      <w:r>
        <w:rPr>
          <w:rFonts w:hint="eastAsia"/>
          <w:lang w:val="en-US" w:eastAsia="zh-CN"/>
        </w:rPr>
        <w:t>4.</w:t>
      </w:r>
      <w:r>
        <w:t>坚持每周进行安全检查，做好检查记录，发现安全隐患及时排除，对于无法自行解决的问题及时上报所在学院院长。</w:t>
      </w:r>
    </w:p>
    <w:p>
      <w:pPr>
        <w:pStyle w:val="4"/>
        <w:spacing w:before="2" w:line="364" w:lineRule="auto"/>
        <w:ind w:right="271" w:firstLine="480" w:firstLineChars="200"/>
      </w:pPr>
      <w:r>
        <w:rPr>
          <w:rFonts w:hint="eastAsia"/>
          <w:lang w:val="en-US" w:eastAsia="zh-CN"/>
        </w:rPr>
        <w:t>5.</w:t>
      </w:r>
      <w:r>
        <w:t>严格执行实验操作规程，协助实验教师维持实验教学秩序，不得私自转让、出借任何仪器设备等。</w:t>
      </w:r>
    </w:p>
    <w:p>
      <w:pPr>
        <w:pStyle w:val="4"/>
        <w:spacing w:before="1"/>
        <w:ind w:firstLine="480" w:firstLineChars="200"/>
      </w:pPr>
      <w:r>
        <w:rPr>
          <w:rFonts w:hint="eastAsia"/>
          <w:lang w:val="en-US" w:eastAsia="zh-CN"/>
        </w:rPr>
        <w:t>6.</w:t>
      </w:r>
      <w:r>
        <w:t>不在实验室内吸烟、饮食、打闹。</w:t>
      </w:r>
    </w:p>
    <w:p>
      <w:pPr>
        <w:pStyle w:val="4"/>
        <w:spacing w:before="160"/>
        <w:ind w:firstLine="480" w:firstLineChars="200"/>
      </w:pPr>
      <w:r>
        <w:rPr>
          <w:rFonts w:hint="eastAsia"/>
          <w:lang w:val="en-US" w:eastAsia="zh-CN"/>
        </w:rPr>
        <w:t>7.</w:t>
      </w:r>
      <w:r>
        <w:t>确保实验</w:t>
      </w:r>
      <w:r>
        <w:rPr>
          <w:rFonts w:ascii="Calibri" w:hAnsi="Calibri" w:eastAsia="Calibri"/>
        </w:rPr>
        <w:t>“</w:t>
      </w:r>
      <w:r>
        <w:t>三废</w:t>
      </w:r>
      <w:r>
        <w:rPr>
          <w:rFonts w:ascii="Calibri" w:hAnsi="Calibri" w:eastAsia="Calibri"/>
        </w:rPr>
        <w:t>”</w:t>
      </w:r>
      <w:r>
        <w:t>达标排放，积极学习、研究实验室</w:t>
      </w:r>
      <w:r>
        <w:rPr>
          <w:rFonts w:ascii="Calibri" w:hAnsi="Calibri" w:eastAsia="Calibri"/>
        </w:rPr>
        <w:t>“</w:t>
      </w:r>
      <w:r>
        <w:t>三废</w:t>
      </w:r>
      <w:r>
        <w:rPr>
          <w:rFonts w:ascii="Calibri" w:hAnsi="Calibri" w:eastAsia="Calibri"/>
        </w:rPr>
        <w:t>”</w:t>
      </w:r>
      <w:r>
        <w:t>物质的科学处理方法。</w:t>
      </w:r>
    </w:p>
    <w:p>
      <w:pPr>
        <w:pStyle w:val="4"/>
        <w:spacing w:before="161" w:line="364" w:lineRule="auto"/>
        <w:ind w:right="224" w:firstLine="480" w:firstLineChars="200"/>
      </w:pPr>
      <w:r>
        <w:rPr>
          <w:rFonts w:hint="eastAsia"/>
          <w:lang w:val="en-US" w:eastAsia="zh-CN"/>
        </w:rPr>
        <w:t>8.</w:t>
      </w:r>
      <w:r>
        <w:t>节、假日前，对自己分管的实验室、实训室等进行全面的安全检查，妥善摆放实验室各种危险物品。对化学性质不稳定的化学品，要经常检查，及时通风。</w:t>
      </w:r>
    </w:p>
    <w:p>
      <w:pPr>
        <w:pStyle w:val="4"/>
        <w:spacing w:before="1" w:line="364" w:lineRule="auto"/>
        <w:ind w:right="266" w:firstLine="480" w:firstLineChars="200"/>
      </w:pPr>
      <w:r>
        <w:rPr>
          <w:rFonts w:hint="eastAsia"/>
          <w:lang w:val="en-US" w:eastAsia="zh-CN"/>
        </w:rPr>
        <w:t>9.</w:t>
      </w:r>
      <w:r>
        <w:t>易燃、易爆物品管理要坚持</w:t>
      </w:r>
      <w:r>
        <w:rPr>
          <w:rFonts w:ascii="Calibri" w:hAnsi="Calibri" w:eastAsia="Calibri"/>
        </w:rPr>
        <w:t>“</w:t>
      </w:r>
      <w:r>
        <w:t>双人管理、双人领、双人用、双锁、双帐</w:t>
      </w:r>
      <w:r>
        <w:rPr>
          <w:rFonts w:ascii="Calibri" w:hAnsi="Calibri" w:eastAsia="Calibri"/>
        </w:rPr>
        <w:t>”</w:t>
      </w:r>
      <w:r>
        <w:t>；按规定程序申请、采购，并做好出入库记录和使用记录。</w:t>
      </w:r>
    </w:p>
    <w:p>
      <w:pPr>
        <w:pStyle w:val="4"/>
        <w:spacing w:before="2" w:line="364" w:lineRule="auto"/>
        <w:ind w:right="149" w:firstLine="420" w:firstLineChars="200"/>
      </w:pPr>
      <w:r>
        <w:rPr>
          <w:rFonts w:hint="eastAsia"/>
          <w:spacing w:val="-15"/>
          <w:lang w:val="en-US" w:eastAsia="zh-CN"/>
        </w:rPr>
        <w:t>10.</w:t>
      </w:r>
      <w:r>
        <w:rPr>
          <w:spacing w:val="-15"/>
        </w:rPr>
        <w:t>对自己分管的资产要建立账本、定期检查盘点，保证帐实相符，出入库均要有记录、</w:t>
      </w:r>
      <w:r>
        <w:t>有经办人签字、手续齐全。</w:t>
      </w:r>
    </w:p>
    <w:p>
      <w:pPr>
        <w:pStyle w:val="4"/>
        <w:spacing w:before="1" w:line="364" w:lineRule="auto"/>
        <w:ind w:right="272" w:firstLine="444" w:firstLineChars="200"/>
      </w:pPr>
      <w:r>
        <w:rPr>
          <w:rFonts w:hint="eastAsia"/>
          <w:spacing w:val="-9"/>
          <w:lang w:val="en-US" w:eastAsia="zh-CN"/>
        </w:rPr>
        <w:t>11.</w:t>
      </w:r>
      <w:r>
        <w:rPr>
          <w:spacing w:val="-9"/>
        </w:rPr>
        <w:t>在实验室工作期间要穿工作服，特殊环境下戴工作帽、手套、防毒面具等，加强劳</w:t>
      </w:r>
      <w:r>
        <w:t>动保护。</w:t>
      </w:r>
    </w:p>
    <w:p>
      <w:pPr>
        <w:pStyle w:val="4"/>
        <w:rPr>
          <w:sz w:val="20"/>
        </w:rPr>
      </w:pPr>
    </w:p>
    <w:p>
      <w:pPr>
        <w:pStyle w:val="4"/>
        <w:spacing w:before="213"/>
        <w:ind w:right="3147"/>
        <w:jc w:val="right"/>
      </w:pPr>
      <w:r>
        <w:t>实验室管理员、实验教师（签字</w:t>
      </w:r>
      <w:r>
        <w:rPr>
          <w:spacing w:val="-120"/>
        </w:rPr>
        <w:t>）</w:t>
      </w:r>
      <w:r>
        <w:t>：</w:t>
      </w:r>
    </w:p>
    <w:p>
      <w:pPr>
        <w:pStyle w:val="4"/>
        <w:spacing w:before="160"/>
        <w:ind w:right="3070"/>
        <w:jc w:val="right"/>
      </w:pPr>
      <w:r>
        <w:t>实验室主任（签字</w:t>
      </w:r>
      <w:r>
        <w:rPr>
          <w:spacing w:val="-120"/>
        </w:rPr>
        <w:t>）</w:t>
      </w:r>
      <w:r>
        <w:t>：</w:t>
      </w:r>
    </w:p>
    <w:p>
      <w:pPr>
        <w:pStyle w:val="4"/>
        <w:tabs>
          <w:tab w:val="left" w:pos="479"/>
          <w:tab w:val="left" w:pos="1079"/>
        </w:tabs>
        <w:spacing w:before="161"/>
        <w:ind w:right="268"/>
        <w:jc w:val="right"/>
      </w:pPr>
      <w:r>
        <w:t>年</w:t>
      </w:r>
      <w:r>
        <w:rPr>
          <w:rFonts w:hint="eastAsia"/>
          <w:lang w:val="en-US" w:eastAsia="zh-CN"/>
        </w:rPr>
        <w:t xml:space="preserve">  </w:t>
      </w:r>
      <w:r>
        <w:t>月</w:t>
      </w:r>
      <w:r>
        <w:rPr>
          <w:rFonts w:hint="eastAsia"/>
          <w:lang w:val="en-US" w:eastAsia="zh-CN"/>
        </w:rPr>
        <w:t xml:space="preserve">  </w:t>
      </w:r>
      <w:r>
        <w:t>日</w:t>
      </w:r>
    </w:p>
    <w:sectPr>
      <w:pgSz w:w="11910" w:h="16840"/>
      <w:pgMar w:top="1180" w:right="860" w:bottom="280"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00000"/>
    <w:rsid w:val="2596520C"/>
    <w:rsid w:val="25D20DFC"/>
    <w:rsid w:val="28A70485"/>
    <w:rsid w:val="2A3B14C5"/>
    <w:rsid w:val="31CF11BA"/>
    <w:rsid w:val="4DD50C31"/>
    <w:rsid w:val="60303086"/>
    <w:rsid w:val="62BB4986"/>
    <w:rsid w:val="716F50AD"/>
    <w:rsid w:val="73755559"/>
    <w:rsid w:val="73DC2FBB"/>
    <w:rsid w:val="77FF37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2"/>
      <w:ind w:left="112" w:firstLine="480"/>
      <w:outlineLvl w:val="1"/>
    </w:pPr>
    <w:rPr>
      <w:rFonts w:ascii="仿宋" w:hAnsi="仿宋" w:eastAsia="仿宋" w:cs="仿宋"/>
      <w:sz w:val="32"/>
      <w:szCs w:val="32"/>
      <w:lang w:val="zh-CN" w:eastAsia="zh-CN" w:bidi="zh-CN"/>
    </w:rPr>
  </w:style>
  <w:style w:type="paragraph" w:styleId="3">
    <w:name w:val="heading 2"/>
    <w:basedOn w:val="1"/>
    <w:next w:val="1"/>
    <w:qFormat/>
    <w:uiPriority w:val="1"/>
    <w:pPr>
      <w:spacing w:before="38"/>
      <w:ind w:left="112"/>
      <w:outlineLvl w:val="2"/>
    </w:pPr>
    <w:rPr>
      <w:rFonts w:ascii="黑体" w:hAnsi="黑体" w:eastAsia="黑体" w:cs="黑体"/>
      <w:sz w:val="28"/>
      <w:szCs w:val="28"/>
      <w:lang w:val="zh-CN" w:eastAsia="zh-CN" w:bidi="zh-CN"/>
    </w:rPr>
  </w:style>
  <w:style w:type="character" w:default="1" w:styleId="7">
    <w:name w:val="Default Paragraph Font"/>
    <w:semiHidden/>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4"/>
      <w:szCs w:val="24"/>
      <w:lang w:val="zh-CN" w:eastAsia="zh-CN" w:bidi="zh-CN"/>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rPr>
      <w:lang w:val="zh-CN" w:eastAsia="zh-CN" w:bidi="zh-CN"/>
    </w:rPr>
  </w:style>
  <w:style w:type="paragraph" w:customStyle="1" w:styleId="10">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ScaleCrop>false</ScaleCrop>
  <LinksUpToDate>false</LinksUpToDate>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2019-01-08T00:37:00Z</dcterms:created>
  <dc:creator>MC SYSTEM</dc:creator>
  <cp:lastModifiedBy>Manman</cp:lastModifiedBy>
  <dcterms:modified xsi:type="dcterms:W3CDTF">2024-05-16T02:06:45Z</dcterms:modified>
  <dc:title>关于2010年国庆期间教学安排的通知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2017-10-13T00:00:00Z</vt:filetime>
  </property>
  <property fmtid="{D5CDD505-2E9C-101B-9397-08002B2CF9AE}" pid="3" name="Creator">
    <vt:lpwstr>Microsoft® Word 2010</vt:lpwstr>
  </property>
  <property fmtid="{D5CDD505-2E9C-101B-9397-08002B2CF9AE}" pid="4" name="LastSaved">
    <vt:filetime>2019-01-08T00:00:00Z</vt:filetime>
  </property>
  <property fmtid="{D5CDD505-2E9C-101B-9397-08002B2CF9AE}" pid="5" name="KSORubyTemplateID" linkTarget="0">
    <vt:lpwstr>6</vt:lpwstr>
  </property>
  <property fmtid="{D5CDD505-2E9C-101B-9397-08002B2CF9AE}" pid="6" name="KSOProductBuildVer">
    <vt:lpwstr>2052-11.8.2.8950</vt:lpwstr>
  </property>
</Properties>
</file>