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B4DA1">
      <w:pPr>
        <w:keepNext w:val="0"/>
        <w:keepLines w:val="0"/>
        <w:pageBreakBefore w:val="0"/>
        <w:widowControl/>
        <w:tabs>
          <w:tab w:val="right" w:leader="middleDot" w:pos="9659"/>
          <w:tab w:val="right" w:leader="middleDot" w:pos="105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pacing w:val="-1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《安徽文达信息工程学院学术研究》</w:t>
      </w:r>
      <w:r>
        <w:rPr>
          <w:rFonts w:hint="eastAsia" w:ascii="黑体" w:hAnsi="黑体" w:eastAsia="黑体" w:cs="黑体"/>
          <w:spacing w:val="-1"/>
          <w:sz w:val="40"/>
          <w:szCs w:val="40"/>
          <w:lang w:val="en-US" w:eastAsia="zh-CN"/>
        </w:rPr>
        <w:t>2016年第2期目录</w:t>
      </w:r>
    </w:p>
    <w:p w14:paraId="2F5C6300">
      <w:pPr>
        <w:keepNext w:val="0"/>
        <w:keepLines w:val="0"/>
        <w:pageBreakBefore w:val="0"/>
        <w:widowControl/>
        <w:tabs>
          <w:tab w:val="right" w:leader="middleDot" w:pos="9659"/>
          <w:tab w:val="right" w:leader="middleDot" w:pos="105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 w14:paraId="328D17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</w:rPr>
      </w:pPr>
      <w:r>
        <w:rPr>
          <w:rFonts w:hint="eastAsia" w:ascii="黑体" w:hAnsi="黑体" w:eastAsia="黑体" w:cs="黑体"/>
          <w:spacing w:val="9"/>
          <w:sz w:val="24"/>
          <w:szCs w:val="24"/>
        </w:rPr>
        <w:t>机电研究</w:t>
      </w:r>
    </w:p>
    <w:p w14:paraId="152446CB">
      <w:pPr>
        <w:keepNext w:val="0"/>
        <w:keepLines w:val="0"/>
        <w:pageBreakBefore w:val="0"/>
        <w:widowControl/>
        <w:tabs>
          <w:tab w:val="right" w:leader="middleDot" w:pos="9659"/>
          <w:tab w:val="right" w:leader="middleDot" w:pos="105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 w14:paraId="15705AF4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基于虚拟阵元设计的稀疏基阵的水下正视声学成像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李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鹏 ,黄兆宇 ,徐丽华 ,等</w:t>
      </w:r>
    </w:p>
    <w:p w14:paraId="1990C829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基于化学振荡反应的多参数测量系统设计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陈晓宁 , 张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坛</w:t>
      </w:r>
    </w:p>
    <w:p w14:paraId="76D1CA45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基于MC9S12XS128和LTC6803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—</w:t>
      </w:r>
      <w:bookmarkStart w:id="0" w:name="_GoBack"/>
      <w:bookmarkEnd w:id="0"/>
      <w:r>
        <w:rPr>
          <w:rFonts w:hint="eastAsia" w:ascii="宋体" w:hAnsi="宋体" w:eastAsia="宋体" w:cs="宋体"/>
          <w:spacing w:val="-1"/>
          <w:sz w:val="22"/>
          <w:szCs w:val="22"/>
        </w:rPr>
        <w:t>4的WSN节点光伏充电管理系统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古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冉 , 焦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俊 ,孟珠李 ,等</w:t>
      </w:r>
    </w:p>
    <w:p w14:paraId="47B9778C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基于自顶向下分裂聚类的图像匹配算法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谢宜婷 ,王爱平 , 邹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海</w:t>
      </w:r>
    </w:p>
    <w:p w14:paraId="487CE44E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低信噪比下基于信号子空间的语音增强算法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王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红 ,王爱平 , 邹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海</w:t>
      </w:r>
    </w:p>
    <w:p w14:paraId="36435363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基于PLC一体机的空气压缩机余热回收控制系统方案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何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莞 , 叶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丹 , 高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梅 ,等</w:t>
      </w:r>
    </w:p>
    <w:p w14:paraId="478A5341">
      <w:pPr>
        <w:keepNext w:val="0"/>
        <w:keepLines w:val="0"/>
        <w:pageBreakBefore w:val="0"/>
        <w:widowControl/>
        <w:tabs>
          <w:tab w:val="right" w:leader="middleDot" w:pos="9659"/>
          <w:tab w:val="right" w:leader="middleDot" w:pos="105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 w14:paraId="418DA3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</w:rPr>
      </w:pPr>
      <w:r>
        <w:rPr>
          <w:rFonts w:hint="eastAsia" w:ascii="黑体" w:hAnsi="黑体" w:eastAsia="黑体" w:cs="黑体"/>
          <w:spacing w:val="9"/>
          <w:sz w:val="24"/>
          <w:szCs w:val="24"/>
        </w:rPr>
        <w:t>皖人与皖文化研究</w:t>
      </w:r>
    </w:p>
    <w:p w14:paraId="7A40E5A5">
      <w:pPr>
        <w:keepNext w:val="0"/>
        <w:keepLines w:val="0"/>
        <w:pageBreakBefore w:val="0"/>
        <w:widowControl/>
        <w:tabs>
          <w:tab w:val="right" w:leader="middleDot" w:pos="9659"/>
          <w:tab w:val="right" w:leader="middleDot" w:pos="105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 w14:paraId="7F4998F0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论“皖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>派”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学者与《四库全书》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徐道彬</w:t>
      </w:r>
    </w:p>
    <w:p w14:paraId="5E5AE9F1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陈独秀对新文化运动的作用再探讨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汤奇学</w:t>
      </w:r>
    </w:p>
    <w:p w14:paraId="3FA8F471">
      <w:pPr>
        <w:keepNext w:val="0"/>
        <w:keepLines w:val="0"/>
        <w:pageBreakBefore w:val="0"/>
        <w:widowControl/>
        <w:tabs>
          <w:tab w:val="right" w:leader="middleDot" w:pos="9659"/>
          <w:tab w:val="right" w:leader="middleDot" w:pos="105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 w14:paraId="5DAC4E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</w:rPr>
      </w:pPr>
      <w:r>
        <w:rPr>
          <w:rFonts w:hint="eastAsia" w:ascii="黑体" w:hAnsi="黑体" w:eastAsia="黑体" w:cs="黑体"/>
          <w:spacing w:val="9"/>
          <w:sz w:val="24"/>
          <w:szCs w:val="24"/>
        </w:rPr>
        <w:t>经济研究</w:t>
      </w:r>
    </w:p>
    <w:p w14:paraId="35E7788B">
      <w:pPr>
        <w:keepNext w:val="0"/>
        <w:keepLines w:val="0"/>
        <w:pageBreakBefore w:val="0"/>
        <w:widowControl/>
        <w:tabs>
          <w:tab w:val="right" w:leader="middleDot" w:pos="9659"/>
          <w:tab w:val="right" w:leader="middleDot" w:pos="105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 w14:paraId="4FB7CC7F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差错管理文化与员工双元绩效的关系研究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杜鹏程 ,黄志强</w:t>
      </w:r>
    </w:p>
    <w:p w14:paraId="5E6DA99B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基于因子分析法的农产品 B2C平台的商品竞争力分析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熊章远</w:t>
      </w:r>
    </w:p>
    <w:p w14:paraId="0CBE9C58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行业视角下的企业资本结构影响因素分析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李雪婷 , 张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瑞</w:t>
      </w:r>
    </w:p>
    <w:p w14:paraId="2F4A99B7">
      <w:pPr>
        <w:keepNext w:val="0"/>
        <w:keepLines w:val="0"/>
        <w:pageBreakBefore w:val="0"/>
        <w:widowControl/>
        <w:tabs>
          <w:tab w:val="right" w:leader="middleDot" w:pos="9659"/>
          <w:tab w:val="right" w:leader="middleDot" w:pos="105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 w14:paraId="743297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pacing w:val="9"/>
          <w:sz w:val="24"/>
          <w:szCs w:val="24"/>
        </w:rPr>
      </w:pPr>
      <w:r>
        <w:rPr>
          <w:rFonts w:hint="eastAsia" w:ascii="黑体" w:hAnsi="黑体" w:eastAsia="黑体" w:cs="黑体"/>
          <w:spacing w:val="9"/>
          <w:sz w:val="24"/>
          <w:szCs w:val="24"/>
        </w:rPr>
        <w:t>外语研究</w:t>
      </w:r>
    </w:p>
    <w:p w14:paraId="62DC4B57">
      <w:pPr>
        <w:keepNext w:val="0"/>
        <w:keepLines w:val="0"/>
        <w:pageBreakBefore w:val="0"/>
        <w:widowControl/>
        <w:tabs>
          <w:tab w:val="right" w:leader="middleDot" w:pos="9659"/>
          <w:tab w:val="right" w:leader="middleDot" w:pos="105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 w14:paraId="5CEAD842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中国文化负载词的外宣翻译</w:t>
      </w:r>
    </w:p>
    <w:p w14:paraId="43B72D64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ind w:firstLine="380" w:firstLineChars="20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楷体" w:hAnsi="楷体" w:eastAsia="楷体" w:cs="楷体"/>
          <w:snapToGrid w:val="0"/>
          <w:color w:val="000000"/>
          <w:spacing w:val="-15"/>
          <w:kern w:val="0"/>
          <w:sz w:val="22"/>
          <w:szCs w:val="22"/>
          <w:lang w:val="en-US" w:eastAsia="zh-CN" w:bidi="ar-SA"/>
        </w:rPr>
        <w:t>——</w:t>
      </w:r>
      <w:r>
        <w:rPr>
          <w:rFonts w:hint="eastAsia" w:ascii="楷体" w:hAnsi="楷体" w:eastAsia="楷体" w:cs="楷体"/>
          <w:snapToGrid w:val="0"/>
          <w:color w:val="000000"/>
          <w:spacing w:val="-15"/>
          <w:kern w:val="0"/>
          <w:sz w:val="22"/>
          <w:szCs w:val="22"/>
          <w:lang w:val="en-US" w:eastAsia="en-US" w:bidi="ar-SA"/>
        </w:rPr>
        <w:t>以中国文化走出去战略为驱动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孔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标 , 刘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莎</w:t>
      </w:r>
    </w:p>
    <w:p w14:paraId="5D774DB3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合肥英语新闻翻译初稿中的 “假朋友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”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案例浅析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奚雅云</w:t>
      </w:r>
    </w:p>
    <w:p w14:paraId="48FE4217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中国传统文化与西方人本主义教学法的冲突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秦添婴</w:t>
      </w:r>
    </w:p>
    <w:p w14:paraId="5734806E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基于情感因素的大学英语课堂教学模式探索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李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玲</w:t>
      </w:r>
    </w:p>
    <w:p w14:paraId="4BCDA316"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从《黑处有什么》看电影中青春期女性形象塑造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毛晓敏</w:t>
      </w:r>
    </w:p>
    <w:p w14:paraId="5B2866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2" w:lineRule="auto"/>
        <w:ind w:left="0"/>
        <w:textAlignment w:val="baseline"/>
        <w:rPr>
          <w:rFonts w:hint="eastAsia" w:ascii="宋体" w:hAnsi="宋体" w:eastAsia="宋体" w:cs="宋体"/>
          <w:spacing w:val="0"/>
          <w:w w:val="100"/>
          <w:sz w:val="22"/>
          <w:szCs w:val="22"/>
        </w:rPr>
      </w:pPr>
    </w:p>
    <w:p w14:paraId="0AE731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2" w:lineRule="auto"/>
        <w:ind w:left="0"/>
        <w:textAlignment w:val="baseline"/>
        <w:rPr>
          <w:rFonts w:hint="eastAsia" w:ascii="宋体" w:hAnsi="宋体" w:eastAsia="宋体" w:cs="宋体"/>
          <w:spacing w:val="0"/>
          <w:w w:val="100"/>
          <w:sz w:val="22"/>
          <w:szCs w:val="22"/>
        </w:rPr>
      </w:pPr>
    </w:p>
    <w:p w14:paraId="3B8A4E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3" w:lineRule="auto"/>
        <w:ind w:left="0"/>
        <w:textAlignment w:val="baseline"/>
        <w:rPr>
          <w:rFonts w:hint="eastAsia" w:ascii="宋体" w:hAnsi="宋体" w:eastAsia="宋体" w:cs="宋体"/>
          <w:spacing w:val="0"/>
          <w:w w:val="100"/>
          <w:sz w:val="22"/>
          <w:szCs w:val="22"/>
        </w:rPr>
      </w:pPr>
    </w:p>
    <w:p w14:paraId="49D68C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3" w:lineRule="auto"/>
        <w:ind w:left="0"/>
        <w:textAlignment w:val="baseline"/>
        <w:rPr>
          <w:rFonts w:hint="eastAsia" w:ascii="宋体" w:hAnsi="宋体" w:eastAsia="宋体" w:cs="宋体"/>
          <w:spacing w:val="0"/>
          <w:w w:val="100"/>
          <w:sz w:val="22"/>
          <w:szCs w:val="22"/>
        </w:rPr>
      </w:pPr>
    </w:p>
    <w:sectPr>
      <w:pgSz w:w="11907" w:h="16841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5B10083"/>
    <w:rsid w:val="1166419F"/>
    <w:rsid w:val="17544559"/>
    <w:rsid w:val="35BD5B84"/>
    <w:rsid w:val="52F926CF"/>
    <w:rsid w:val="5DD1311B"/>
    <w:rsid w:val="64B92B25"/>
    <w:rsid w:val="64CD1105"/>
    <w:rsid w:val="766B2BF9"/>
    <w:rsid w:val="76966F18"/>
    <w:rsid w:val="7AA72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450</Words>
  <Characters>475</Characters>
  <TotalTime>3</TotalTime>
  <ScaleCrop>false</ScaleCrop>
  <LinksUpToDate>false</LinksUpToDate>
  <CharactersWithSpaces>545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2017-01-13T00:42:00Z</dcterms:created>
  <dc:creator>作者</dc:creator>
  <cp:keywords>关键字</cp:keywords>
  <cp:lastModifiedBy>小露</cp:lastModifiedBy>
  <dcterms:modified xsi:type="dcterms:W3CDTF">2024-10-30T07:19:17Z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2023-09-26T16:43:18Z</vt:filetime>
  </property>
  <property fmtid="{D5CDD505-2E9C-101B-9397-08002B2CF9AE}" pid="4" name="KSOProductBuildVer">
    <vt:lpwstr>2052-12.1.0.18608</vt:lpwstr>
  </property>
  <property fmtid="{D5CDD505-2E9C-101B-9397-08002B2CF9AE}" pid="5" name="ICV">
    <vt:lpwstr>4ABDA64223644BDBA1946491194C29F9_12</vt:lpwstr>
  </property>
</Properties>
</file>