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2019年第2期目录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计算机研究</w:t>
      </w:r>
    </w:p>
    <w:p>
      <w:pPr>
        <w:keepNext w:val="0"/>
        <w:keepLines w:val="0"/>
        <w:pageBreakBefore w:val="0"/>
        <w:widowControl/>
        <w:tabs>
          <w:tab w:val="right" w:leader="dot" w:pos="926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基于非规范替换法的连续控制系统离散化方法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毅，郎加云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基于L-BFGS算子的混沌</w:t>
      </w:r>
      <w:r>
        <w:rPr>
          <w:rFonts w:hint="eastAsia" w:ascii="宋体" w:hAnsi="宋体" w:eastAsia="宋体" w:cs="宋体"/>
          <w:spacing w:val="1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EM算法及其在路径寻优中的应用</w:t>
      </w:r>
      <w:r>
        <w:rPr>
          <w:rFonts w:hint="eastAsia" w:ascii="宋体" w:hAnsi="宋体" w:eastAsia="宋体" w:cs="宋体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裴小根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-11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</w:p>
    <w:p>
      <w:pPr>
        <w:keepNext w:val="0"/>
        <w:keepLines w:val="0"/>
        <w:pageBreakBefore w:val="0"/>
        <w:widowControl/>
        <w:tabs>
          <w:tab w:val="right" w:leader="dot" w:pos="926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汽车SCR运行状态实时监测系统设计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程晓章，高海生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基于马尔科夫滚动优化的锂电池寿命灰色预测研究</w:t>
      </w:r>
      <w:r>
        <w:rPr>
          <w:rFonts w:hint="eastAsia" w:ascii="宋体" w:hAnsi="宋体" w:eastAsia="宋体" w:cs="宋体"/>
          <w:spacing w:val="9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李守军，李光宇，马小平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基于小波包理论的高压断路器机械状态检测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4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"/>
          <w:sz w:val="22"/>
          <w:szCs w:val="22"/>
        </w:rPr>
        <w:t>李宾宾，柯艳国，田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宇，程登峰，罗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沙，朱胜龙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基于热传导模型的高温作业服装设计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振，潘宁莉，毕霞芹，吕勇猛，吴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4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安徽历史文化研究</w:t>
      </w:r>
    </w:p>
    <w:p>
      <w:pPr>
        <w:keepNext w:val="0"/>
        <w:keepLines w:val="0"/>
        <w:pageBreakBefore w:val="0"/>
        <w:widowControl/>
        <w:tabs>
          <w:tab w:val="right" w:leader="dot" w:pos="926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巢湖地区船工在渡江战役中的支前问题探究</w:t>
      </w:r>
      <w:r>
        <w:rPr>
          <w:rFonts w:hint="eastAsia" w:ascii="宋体" w:hAnsi="宋体" w:eastAsia="宋体" w:cs="宋体"/>
          <w:spacing w:val="9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唐传炳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试论徽州雕刻艺术的身份认同</w:t>
      </w:r>
      <w:r>
        <w:rPr>
          <w:rFonts w:hint="eastAsia" w:ascii="宋体" w:hAnsi="宋体" w:eastAsia="宋体" w:cs="宋体"/>
          <w:spacing w:val="8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刘小秧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安徽省陈独秀研究会2018年年会暨“新文化运动与马克思主义的传播”学术研讨会会议综述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52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田浩浩，张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朋，刘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威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论合肥城市文化名片塑造的方向</w:t>
      </w:r>
      <w:r>
        <w:rPr>
          <w:rFonts w:hint="eastAsia" w:ascii="宋体" w:hAnsi="宋体" w:eastAsia="宋体" w:cs="宋体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洪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飞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安徽省特色小镇建设初探</w:t>
      </w: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莫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锐，袁学华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9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英语研究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1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建构理论视域下的大学英语多媒体教学模式研究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368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8"/>
          <w:kern w:val="0"/>
          <w:sz w:val="22"/>
          <w:szCs w:val="22"/>
          <w:lang w:val="en-US" w:eastAsia="en-US" w:bidi="ar-SA"/>
        </w:rPr>
        <w:t>—— 以安徽大学为例</w:t>
      </w:r>
      <w:r>
        <w:rPr>
          <w:rFonts w:hint="eastAsia" w:ascii="宋体" w:hAnsi="宋体" w:eastAsia="宋体" w:cs="宋体"/>
          <w:spacing w:val="-4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张同乐，章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雷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大学英语翻译教学中多元互补的教学模式探究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孔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标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文化与翻译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368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8"/>
          <w:kern w:val="0"/>
          <w:sz w:val="22"/>
          <w:szCs w:val="22"/>
          <w:lang w:val="en-US" w:eastAsia="en-US" w:bidi="ar-SA"/>
        </w:rPr>
        <w:t>——兼谈异化和归化</w:t>
      </w:r>
      <w:r>
        <w:rPr>
          <w:rFonts w:hint="eastAsia" w:ascii="宋体" w:hAnsi="宋体" w:eastAsia="宋体" w:cs="宋体"/>
          <w:spacing w:val="9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秦添婴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/>
          <w:bCs/>
          <w:spacing w:val="39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管理研究</w:t>
      </w:r>
    </w:p>
    <w:p>
      <w:pPr>
        <w:keepNext w:val="0"/>
        <w:keepLines w:val="0"/>
        <w:pageBreakBefore w:val="0"/>
        <w:widowControl/>
        <w:tabs>
          <w:tab w:val="right" w:leader="dot" w:pos="92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供需平衡视角下城市公共服务设施优化布局方法研究</w:t>
      </w:r>
      <w:r>
        <w:rPr>
          <w:rFonts w:hint="eastAsia" w:ascii="宋体" w:hAnsi="宋体" w:eastAsia="宋体" w:cs="宋体"/>
          <w:spacing w:val="-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王大伟，宣卫红，马颖忆，汪平西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H起重机公司的成本控制研究</w:t>
      </w:r>
      <w:r>
        <w:rPr>
          <w:rFonts w:hint="eastAsia" w:ascii="宋体" w:hAnsi="宋体" w:eastAsia="宋体" w:cs="宋体"/>
          <w:spacing w:val="8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4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李雪芹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民办高校研究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民办高校基层党建创新机制思考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越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软件测试课程教学的改革与探索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368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8"/>
          <w:kern w:val="0"/>
          <w:sz w:val="22"/>
          <w:szCs w:val="22"/>
          <w:lang w:val="en-US" w:eastAsia="en-US" w:bidi="ar-SA"/>
        </w:rPr>
        <w:t>—— 以安徽文达信息工程学院为例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3"/>
          <w:sz w:val="22"/>
          <w:szCs w:val="22"/>
        </w:rPr>
        <w:t>陈</w:t>
      </w:r>
      <w:r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4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校内工作动态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学校开展“教职工集中学习习近平新时代教育思想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和新时代高教政策”的活动</w:t>
      </w:r>
      <w:r>
        <w:rPr>
          <w:rFonts w:hint="eastAsia" w:ascii="宋体" w:hAnsi="宋体" w:eastAsia="宋体" w:cs="宋体"/>
          <w:spacing w:val="8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校领导研究部署本科教学工作合格评估整改工作</w:t>
      </w:r>
      <w:r>
        <w:rPr>
          <w:rFonts w:hint="eastAsia" w:ascii="宋体" w:hAnsi="宋体" w:eastAsia="宋体" w:cs="宋体"/>
          <w:spacing w:val="8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学校邀请评估专家来校对本科教学工作合格评估进行全面检查</w:t>
      </w:r>
      <w:r>
        <w:rPr>
          <w:rFonts w:hint="eastAsia" w:ascii="宋体" w:hAnsi="宋体" w:eastAsia="宋体" w:cs="宋体"/>
          <w:spacing w:val="95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新一届校学术委员会举行全体会议</w:t>
      </w:r>
      <w:r>
        <w:rPr>
          <w:rFonts w:hint="eastAsia" w:ascii="宋体" w:hAnsi="宋体" w:eastAsia="宋体" w:cs="宋体"/>
          <w:spacing w:val="8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合肥市经信委科技处领导率相关企业代表到我校调研工作</w:t>
      </w:r>
      <w:r>
        <w:rPr>
          <w:rFonts w:hint="eastAsia" w:ascii="宋体" w:hAnsi="宋体" w:eastAsia="宋体" w:cs="宋体"/>
          <w:spacing w:val="9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50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257F72F4"/>
    <w:rsid w:val="333E1EEE"/>
    <w:rsid w:val="41CE6B33"/>
    <w:rsid w:val="544929FF"/>
    <w:rsid w:val="62F454C1"/>
    <w:rsid w:val="64A32268"/>
    <w:rsid w:val="689F131E"/>
    <w:rsid w:val="76DB0523"/>
    <w:rsid w:val="7D926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2023-09-22T16:02:00Z</dcterms:created>
  <dc:creator>Kingsoft-PDF</dc:creator>
  <cp:lastModifiedBy>小露</cp:lastModifiedBy>
  <dcterms:modified xsi:type="dcterms:W3CDTF">2024-04-25T01:15:08Z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2023-09-22T16:02:04Z</vt:filetime>
  </property>
  <property fmtid="{D5CDD505-2E9C-101B-9397-08002B2CF9AE}" pid="4" name="UsrData">
    <vt:lpwstr>650d49f955412d001f43050dwl</vt:lpwstr>
  </property>
  <property fmtid="{D5CDD505-2E9C-101B-9397-08002B2CF9AE}" pid="5" name="KSOProductBuildVer">
    <vt:lpwstr>2052-12.1.0.16729</vt:lpwstr>
  </property>
  <property fmtid="{D5CDD505-2E9C-101B-9397-08002B2CF9AE}" pid="6" name="ICV">
    <vt:lpwstr>9F9E4610940B4DF98BB43B146138E670_12</vt:lpwstr>
  </property>
</Properties>
</file>