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jc w:val="center"/>
        <w:textAlignment w:val="baseline"/>
        <w:rPr>
          <w:rFonts w:hint="default" w:ascii="黑体" w:hAnsi="黑体" w:eastAsia="黑体" w:cs="黑体"/>
          <w:spacing w:val="9"/>
          <w:sz w:val="40"/>
          <w:szCs w:val="40"/>
          <w:lang w:val="en-US" w:eastAsia="zh-CN" w:bidi="ar-SA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bookmarkStart w:id="1" w:name="_GoBack"/>
      <w:bookmarkEnd w:id="1"/>
      <w:r>
        <w:rPr>
          <w:rFonts w:hint="eastAsia" w:ascii="黑体" w:hAnsi="黑体" w:eastAsia="黑体" w:cs="黑体"/>
          <w:spacing w:val="9"/>
          <w:sz w:val="40"/>
          <w:szCs w:val="40"/>
          <w:lang w:val="en-US" w:eastAsia="zh-CN" w:bidi="ar-SA"/>
        </w:rPr>
        <w:t>2018年第3期目录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机电研究</w:t>
      </w:r>
    </w:p>
    <w:p>
      <w:pPr>
        <w:keepNext w:val="0"/>
        <w:keepLines w:val="0"/>
        <w:pageBreakBefore w:val="0"/>
        <w:widowControl/>
        <w:tabs>
          <w:tab w:val="right" w:leader="dot" w:pos="926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基于改进单神经元PID的转子动平衡控制方法</w:t>
      </w:r>
      <w:r>
        <w:rPr>
          <w:rFonts w:hint="eastAsia" w:ascii="宋体" w:hAnsi="宋体" w:eastAsia="宋体" w:cs="宋体"/>
          <w:spacing w:val="8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徐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娟，贾志远，张建军，赵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阳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基于Hopfield和退火策略混沌神经网络模型的RFID阅读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器防碰撞技术研究</w:t>
      </w:r>
      <w:r>
        <w:rPr>
          <w:rFonts w:hint="eastAsia" w:ascii="宋体" w:hAnsi="宋体" w:eastAsia="宋体" w:cs="宋体"/>
          <w:spacing w:val="7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裴小根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浅析高速重载码垛机器人的结构优化及运动轨迹规划</w:t>
      </w:r>
      <w:r>
        <w:rPr>
          <w:rFonts w:hint="eastAsia" w:ascii="宋体" w:hAnsi="宋体" w:eastAsia="宋体" w:cs="宋体"/>
          <w:spacing w:val="9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吴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刚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缸内后喷对CDPF温度特性及再生效率的影响</w:t>
      </w:r>
      <w:r>
        <w:rPr>
          <w:rFonts w:hint="eastAsia" w:ascii="宋体" w:hAnsi="宋体" w:eastAsia="宋体" w:cs="宋体"/>
          <w:spacing w:val="8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程晓章，徐瑞根，韦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伟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金属板料单点渐进成形轨迹优化及模拟研究</w:t>
      </w:r>
      <w:r>
        <w:rPr>
          <w:rFonts w:hint="eastAsia" w:ascii="宋体" w:hAnsi="宋体" w:eastAsia="宋体" w:cs="宋体"/>
          <w:spacing w:val="8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钟</w:t>
      </w:r>
      <w:r>
        <w:rPr>
          <w:rFonts w:hint="eastAsia" w:ascii="宋体" w:hAnsi="宋体" w:eastAsia="宋体" w:cs="宋体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2"/>
          <w:szCs w:val="22"/>
        </w:rPr>
        <w:t>东，魏目青，王华毕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9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计算机研究</w:t>
      </w:r>
    </w:p>
    <w:p>
      <w:pPr>
        <w:keepNext w:val="0"/>
        <w:keepLines w:val="0"/>
        <w:pageBreakBefore w:val="0"/>
        <w:widowControl/>
        <w:tabs>
          <w:tab w:val="right" w:leader="dot" w:pos="926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优化BP神经网络在非均衡数据分类中的应用</w:t>
      </w:r>
      <w:r>
        <w:rPr>
          <w:rFonts w:hint="eastAsia" w:ascii="宋体" w:hAnsi="宋体" w:eastAsia="宋体" w:cs="宋体"/>
          <w:spacing w:val="8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童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威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基于深度学习的车辆分类模型研究</w:t>
      </w:r>
      <w:r>
        <w:rPr>
          <w:rFonts w:hint="eastAsia" w:ascii="宋体" w:hAnsi="宋体" w:eastAsia="宋体" w:cs="宋体"/>
          <w:spacing w:val="8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5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张少巍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一种结构成熟度的时序自回归股市预测算法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姚宏亮，艾刘可，王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浩，李俊照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3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高等教育研究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8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有关初等矩阵的定理教学设计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——基于“知识可视化”理念</w:t>
      </w:r>
      <w:r>
        <w:rPr>
          <w:rFonts w:hint="eastAsia" w:ascii="楷体" w:hAnsi="楷体" w:eastAsia="楷体" w:cs="楷体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pacing w:val="-4"/>
          <w:sz w:val="22"/>
          <w:szCs w:val="22"/>
        </w:rPr>
        <w:t>王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4"/>
          <w:sz w:val="22"/>
          <w:szCs w:val="22"/>
        </w:rPr>
        <w:t>磊</w:t>
      </w:r>
      <w:r>
        <w:rPr>
          <w:rFonts w:hint="eastAsia" w:ascii="宋体" w:hAnsi="宋体" w:eastAsia="宋体" w:cs="宋体"/>
          <w:spacing w:val="-5"/>
          <w:sz w:val="22"/>
          <w:szCs w:val="22"/>
        </w:rPr>
        <w:t>，牛</w:t>
      </w:r>
      <w:r>
        <w:rPr>
          <w:rFonts w:hint="eastAsia" w:ascii="宋体" w:hAnsi="宋体" w:eastAsia="宋体" w:cs="宋体"/>
          <w:spacing w:val="-5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5"/>
          <w:sz w:val="22"/>
          <w:szCs w:val="22"/>
        </w:rPr>
        <w:t>欣，张</w:t>
      </w:r>
      <w:r>
        <w:rPr>
          <w:rFonts w:hint="eastAsia" w:ascii="宋体" w:hAnsi="宋体" w:eastAsia="宋体" w:cs="宋体"/>
          <w:spacing w:val="-5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5"/>
          <w:sz w:val="22"/>
          <w:szCs w:val="22"/>
        </w:rPr>
        <w:t>霞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高职教育国际化背景下的师资培养</w:t>
      </w:r>
      <w:r>
        <w:rPr>
          <w:rFonts w:hint="eastAsia" w:ascii="宋体" w:hAnsi="宋体" w:eastAsia="宋体" w:cs="宋体"/>
          <w:spacing w:val="8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汪林枝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新工科背景下人才培养模式的优化与探讨</w:t>
      </w:r>
      <w:r>
        <w:rPr>
          <w:rFonts w:hint="eastAsia" w:ascii="宋体" w:hAnsi="宋体" w:eastAsia="宋体" w:cs="宋体"/>
          <w:spacing w:val="8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谷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历史文化研究</w:t>
      </w:r>
    </w:p>
    <w:p>
      <w:pPr>
        <w:keepNext w:val="0"/>
        <w:keepLines w:val="0"/>
        <w:pageBreakBefore w:val="0"/>
        <w:widowControl/>
        <w:tabs>
          <w:tab w:val="right" w:leader="dot" w:pos="92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方仲舒交游考及其遗民情结</w:t>
      </w:r>
      <w:r>
        <w:rPr>
          <w:rFonts w:hint="eastAsia" w:ascii="宋体" w:hAnsi="宋体" w:eastAsia="宋体" w:cs="宋体"/>
          <w:spacing w:val="8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任雪山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朱子学的干城：汪级研究的现状与反思</w:t>
      </w:r>
      <w:r>
        <w:rPr>
          <w:rFonts w:hint="eastAsia" w:ascii="宋体" w:hAnsi="宋体" w:eastAsia="宋体" w:cs="宋体"/>
          <w:spacing w:val="-3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王献松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大革命时期党团人员分化</w:t>
      </w:r>
      <w:r>
        <w:rPr>
          <w:rFonts w:hint="eastAsia" w:ascii="宋体" w:hAnsi="宋体" w:eastAsia="宋体" w:cs="宋体"/>
          <w:sz w:val="22"/>
          <w:szCs w:val="22"/>
        </w:rPr>
        <w:t>研究</w:t>
      </w:r>
      <w:r>
        <w:rPr>
          <w:rFonts w:hint="eastAsia" w:ascii="宋体" w:hAnsi="宋体" w:eastAsia="宋体" w:cs="宋体"/>
          <w:spacing w:val="8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5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杨光宝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7"/>
          <w:sz w:val="22"/>
          <w:szCs w:val="22"/>
        </w:rPr>
        <w:t>进展与展望：《新青年》“通信”栏研究二十年</w:t>
      </w:r>
      <w:r>
        <w:rPr>
          <w:rFonts w:hint="eastAsia" w:ascii="宋体" w:hAnsi="宋体" w:eastAsia="宋体" w:cs="宋体"/>
          <w:spacing w:val="6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韩启云，李先明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符号之墙与光亮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——对冯小刚影像符号行为及其意义指涉的哲学思索</w:t>
      </w:r>
      <w:r>
        <w:rPr>
          <w:rFonts w:hint="eastAsia" w:ascii="宋体" w:hAnsi="宋体" w:eastAsia="宋体" w:cs="宋体"/>
          <w:spacing w:val="9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章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衡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我国传统村落保护研究述评</w:t>
      </w:r>
      <w:r>
        <w:rPr>
          <w:rFonts w:hint="eastAsia" w:ascii="宋体" w:hAnsi="宋体" w:eastAsia="宋体" w:cs="宋体"/>
          <w:spacing w:val="-2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陈晓华，谢晚珍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7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B307376"/>
    <w:rsid w:val="10507CE0"/>
    <w:rsid w:val="13FA7FE1"/>
    <w:rsid w:val="17084E70"/>
    <w:rsid w:val="2C7D1A05"/>
    <w:rsid w:val="2F121D6E"/>
    <w:rsid w:val="37F721C6"/>
    <w:rsid w:val="392632D3"/>
    <w:rsid w:val="403C19BA"/>
    <w:rsid w:val="53D75631"/>
    <w:rsid w:val="5A44578C"/>
    <w:rsid w:val="64D97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2023-09-26T15:19:00Z</dcterms:created>
  <dc:creator>Kingsoft-PDF</dc:creator>
  <cp:lastModifiedBy>小露</cp:lastModifiedBy>
  <dcterms:modified xsi:type="dcterms:W3CDTF">2024-04-25T01:13:38Z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2023-09-26T15:19:44Z</vt:filetime>
  </property>
  <property fmtid="{D5CDD505-2E9C-101B-9397-08002B2CF9AE}" pid="4" name="UsrData">
    <vt:lpwstr>6512860d55412d001f4d5282wl</vt:lpwstr>
  </property>
  <property fmtid="{D5CDD505-2E9C-101B-9397-08002B2CF9AE}" pid="5" name="KSOProductBuildVer">
    <vt:lpwstr>2052-12.1.0.16729</vt:lpwstr>
  </property>
  <property fmtid="{D5CDD505-2E9C-101B-9397-08002B2CF9AE}" pid="6" name="ICV">
    <vt:lpwstr>D58DFEA17F7C4E22A4FF4A3674379C54_12</vt:lpwstr>
  </property>
</Properties>
</file>