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jc w:val="center"/>
        <w:textAlignment w:val="baseline"/>
        <w:rPr>
          <w:rFonts w:hint="default" w:ascii="黑体" w:hAnsi="黑体" w:eastAsia="黑体" w:cs="黑体"/>
          <w:spacing w:val="9"/>
          <w:sz w:val="40"/>
          <w:szCs w:val="40"/>
          <w:lang w:val="en-US" w:eastAsia="zh-CN" w:bidi="ar-SA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《安徽文达信息工程学院学术研究》</w:t>
      </w:r>
      <w:bookmarkStart w:id="1" w:name="_GoBack"/>
      <w:bookmarkEnd w:id="1"/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 w:bidi="ar-SA"/>
        </w:rPr>
        <w:t>2018年第1期目录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计算机研究</w:t>
      </w:r>
    </w:p>
    <w:p>
      <w:pPr>
        <w:keepNext w:val="0"/>
        <w:keepLines w:val="0"/>
        <w:pageBreakBefore w:val="0"/>
        <w:widowControl/>
        <w:tabs>
          <w:tab w:val="right" w:leader="dot" w:pos="93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Femtocell网络中基于对数效用的功</w:t>
      </w: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率控制算法</w:t>
      </w:r>
      <w:r>
        <w:rPr>
          <w:rFonts w:hint="eastAsia" w:ascii="宋体" w:hAnsi="宋体" w:eastAsia="宋体" w:cs="宋体"/>
          <w:b w:val="0"/>
          <w:bCs w:val="0"/>
          <w:spacing w:val="7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</w:rPr>
        <w:t>孙</w:t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</w:rPr>
        <w:t>霞，李星沛，周朋光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异构传感网中一种能量均衡非均匀分簇算法</w:t>
      </w:r>
      <w:r>
        <w:rPr>
          <w:rFonts w:hint="eastAsia" w:ascii="宋体" w:hAnsi="宋体" w:eastAsia="宋体" w:cs="宋体"/>
          <w:b w:val="0"/>
          <w:bCs w:val="0"/>
          <w:spacing w:val="8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武</w:t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朗，胡艳军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2"/>
          <w:szCs w:val="22"/>
        </w:rPr>
        <w:t>基于正交小波的空间分集并行遗传优化自适应算法</w:t>
      </w:r>
      <w:r>
        <w:rPr>
          <w:rFonts w:hint="eastAsia" w:ascii="宋体" w:hAnsi="宋体" w:eastAsia="宋体" w:cs="宋体"/>
          <w:b w:val="0"/>
          <w:bCs w:val="0"/>
          <w:spacing w:val="7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9"/>
          <w:sz w:val="22"/>
          <w:szCs w:val="22"/>
        </w:rPr>
        <w:t>裴小根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2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自动化研究</w:t>
      </w:r>
    </w:p>
    <w:p>
      <w:pPr>
        <w:keepNext w:val="0"/>
        <w:keepLines w:val="0"/>
        <w:pageBreakBefore w:val="0"/>
        <w:widowControl/>
        <w:tabs>
          <w:tab w:val="right" w:leader="dot" w:pos="93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一种改进的混合蛙跳算法及其在变压器设计中的应用</w:t>
      </w:r>
      <w:r>
        <w:rPr>
          <w:rFonts w:hint="eastAsia" w:ascii="宋体" w:hAnsi="宋体" w:eastAsia="宋体" w:cs="宋体"/>
          <w:b w:val="0"/>
          <w:bCs w:val="0"/>
          <w:spacing w:val="-4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杜</w:t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江，袁中华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平流层零压气球飞行控制仿真研究</w:t>
      </w:r>
      <w:r>
        <w:rPr>
          <w:rFonts w:hint="eastAsia" w:ascii="宋体" w:hAnsi="宋体" w:eastAsia="宋体" w:cs="宋体"/>
          <w:b w:val="0"/>
          <w:bCs w:val="0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苏</w:t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润，李小建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基于等效差压法的浮空器泄漏检测方法研究</w:t>
      </w:r>
      <w:r>
        <w:rPr>
          <w:rFonts w:hint="eastAsia" w:ascii="宋体" w:hAnsi="宋体" w:eastAsia="宋体" w:cs="宋体"/>
          <w:b w:val="0"/>
          <w:bCs w:val="0"/>
          <w:spacing w:val="-2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</w:rPr>
        <w:t>曾凡阳，朱仁胜，张</w:t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</w:rPr>
        <w:t>月，刘</w:t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</w:rPr>
        <w:t>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一种基于机器视觉的前方车辆距离检测方法</w:t>
      </w:r>
      <w:r>
        <w:rPr>
          <w:rFonts w:hint="eastAsia" w:ascii="宋体" w:hAnsi="宋体" w:eastAsia="宋体" w:cs="宋体"/>
          <w:b w:val="0"/>
          <w:bCs w:val="0"/>
          <w:spacing w:val="-2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</w:rPr>
        <w:t>蒋玉亭，那</w:t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</w:rPr>
        <w:t>田，汪世财，陈无畏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26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建筑学研究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-6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2"/>
          <w:szCs w:val="22"/>
        </w:rPr>
        <w:t>“场所精神”再造视角下的皖南古村落保护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以呈坎村为例</w:t>
      </w:r>
      <w:r>
        <w:rPr>
          <w:rFonts w:hint="eastAsia" w:ascii="宋体" w:hAnsi="宋体" w:eastAsia="宋体" w:cs="宋体"/>
          <w:b w:val="0"/>
          <w:bCs w:val="0"/>
          <w:spacing w:val="7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10"/>
          <w:sz w:val="22"/>
          <w:szCs w:val="22"/>
        </w:rPr>
        <w:t>洪</w:t>
      </w:r>
      <w:r>
        <w:rPr>
          <w:rFonts w:hint="eastAsia" w:ascii="宋体" w:hAnsi="宋体" w:eastAsia="宋体" w:cs="宋体"/>
          <w:b w:val="0"/>
          <w:bCs w:val="0"/>
          <w:spacing w:val="1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10"/>
          <w:sz w:val="22"/>
          <w:szCs w:val="22"/>
        </w:rPr>
        <w:t>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脚手架搭设施工优化的工程应用研究</w:t>
      </w:r>
      <w:r>
        <w:rPr>
          <w:rFonts w:hint="eastAsia" w:ascii="宋体" w:hAnsi="宋体" w:eastAsia="宋体" w:cs="宋体"/>
          <w:b w:val="0"/>
          <w:bCs w:val="0"/>
          <w:spacing w:val="8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9"/>
          <w:sz w:val="22"/>
          <w:szCs w:val="22"/>
        </w:rPr>
        <w:t>武世地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徽学研究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清代旅外徽商家族的人文情怀与文化贡献</w:t>
      </w:r>
      <w:r>
        <w:rPr>
          <w:rFonts w:hint="eastAsia" w:ascii="宋体" w:hAnsi="宋体" w:eastAsia="宋体" w:cs="宋体"/>
          <w:b w:val="0"/>
          <w:bCs w:val="0"/>
          <w:spacing w:val="9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徐道彬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游四方</w:t>
      </w:r>
      <w:r>
        <w:rPr>
          <w:rFonts w:hint="eastAsia" w:ascii="宋体" w:hAnsi="宋体" w:eastAsia="宋体" w:cs="宋体"/>
          <w:b w:val="0"/>
          <w:bCs w:val="0"/>
          <w:spacing w:val="4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闯天下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明清时期徽州人才产生的第二条道路</w:t>
      </w:r>
      <w:r>
        <w:rPr>
          <w:rFonts w:hint="eastAsia" w:ascii="宋体" w:hAnsi="宋体" w:eastAsia="宋体" w:cs="宋体"/>
          <w:b w:val="0"/>
          <w:bCs w:val="0"/>
          <w:spacing w:val="7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赵华富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从《学风》近代徽州文化研究看安徽区域文化的发展</w:t>
      </w:r>
      <w:r>
        <w:rPr>
          <w:rFonts w:hint="eastAsia" w:ascii="宋体" w:hAnsi="宋体" w:eastAsia="宋体" w:cs="宋体"/>
          <w:b w:val="0"/>
          <w:bCs w:val="0"/>
          <w:spacing w:val="9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江</w:t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传统文化研究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-2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2"/>
          <w:szCs w:val="22"/>
        </w:rPr>
        <w:t>中国“家与国”起源地探析</w:t>
      </w:r>
      <w:r>
        <w:rPr>
          <w:rFonts w:hint="eastAsia" w:ascii="宋体" w:hAnsi="宋体" w:eastAsia="宋体" w:cs="宋体"/>
          <w:b w:val="0"/>
          <w:bCs w:val="0"/>
          <w:spacing w:val="-2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-2"/>
          <w:sz w:val="22"/>
          <w:szCs w:val="22"/>
        </w:rPr>
        <w:t>许昭堂，贾</w:t>
      </w:r>
      <w:r>
        <w:rPr>
          <w:rFonts w:hint="eastAsia" w:ascii="宋体" w:hAnsi="宋体" w:eastAsia="宋体" w:cs="宋体"/>
          <w:b w:val="0"/>
          <w:bCs w:val="0"/>
          <w:spacing w:val="-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-2"/>
          <w:sz w:val="22"/>
          <w:szCs w:val="22"/>
        </w:rPr>
        <w:t>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明清士人出仕前景差异及原因探析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以《光绪续修庐州府志》为例</w:t>
      </w:r>
      <w:r>
        <w:rPr>
          <w:rFonts w:hint="eastAsia" w:ascii="宋体" w:hAnsi="宋体" w:eastAsia="宋体" w:cs="宋体"/>
          <w:b w:val="0"/>
          <w:bCs w:val="0"/>
          <w:spacing w:val="6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李庆霞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2"/>
          <w:szCs w:val="22"/>
        </w:rPr>
        <w:t>《孙子兵法》与企业战略研究</w:t>
      </w:r>
      <w:r>
        <w:rPr>
          <w:rFonts w:hint="eastAsia" w:ascii="宋体" w:hAnsi="宋体" w:eastAsia="宋体" w:cs="宋体"/>
          <w:b w:val="0"/>
          <w:bCs w:val="0"/>
          <w:spacing w:val="10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李雪芹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教学研究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翻转课堂在英语专业《高级英语》课程的教学应用</w:t>
      </w:r>
      <w:r>
        <w:rPr>
          <w:rFonts w:hint="eastAsia" w:ascii="宋体" w:hAnsi="宋体" w:eastAsia="宋体" w:cs="宋体"/>
          <w:b w:val="0"/>
          <w:bCs w:val="0"/>
          <w:spacing w:val="-6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奚雅云</w:t>
      </w: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8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1296670A"/>
    <w:rsid w:val="13B75003"/>
    <w:rsid w:val="1A3B5DA4"/>
    <w:rsid w:val="549E33C6"/>
    <w:rsid w:val="5B540F34"/>
    <w:rsid w:val="76873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2023-09-26T15:44:00Z</dcterms:created>
  <dc:creator>Kingsoft-PDF</dc:creator>
  <cp:lastModifiedBy>小露</cp:lastModifiedBy>
  <dcterms:modified xsi:type="dcterms:W3CDTF">2024-04-24T08:17:32Z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2023-09-26T15:44:17Z</vt:filetime>
  </property>
  <property fmtid="{D5CDD505-2E9C-101B-9397-08002B2CF9AE}" pid="4" name="UsrData">
    <vt:lpwstr>65128bced301b7001fe0c24ewl</vt:lpwstr>
  </property>
  <property fmtid="{D5CDD505-2E9C-101B-9397-08002B2CF9AE}" pid="5" name="KSOProductBuildVer">
    <vt:lpwstr>2052-12.1.0.16729</vt:lpwstr>
  </property>
  <property fmtid="{D5CDD505-2E9C-101B-9397-08002B2CF9AE}" pid="6" name="ICV">
    <vt:lpwstr>58FF577BEFDA4B61A18D0C452DBE1209_12</vt:lpwstr>
  </property>
</Properties>
</file>