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default" w:ascii="黑体" w:hAnsi="黑体" w:eastAsia="黑体" w:cs="黑体"/>
          <w:snapToGrid w:val="0"/>
          <w:color w:val="000000"/>
          <w:spacing w:val="9"/>
          <w:kern w:val="0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《安徽文达信息工程学院学术研究》</w:t>
      </w: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40"/>
          <w:szCs w:val="40"/>
          <w:lang w:val="en-US" w:eastAsia="zh-CN" w:bidi="ar-SA"/>
        </w:rPr>
        <w:t>2017年第3期目录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  <w:t>机电研究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tabs>
          <w:tab w:val="right" w:leader="dot" w:pos="9324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基于 VMF分布模型的 MIMO多天线系统性能研究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朱慧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>娟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，周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杰，菊池久和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一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款紧凑型超宽带MIMO天线设计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王友保，饶跃飞，杨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健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基于北斗的建筑形变监测系统设计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唐述强，斯庭勇，梁本仁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基于 FPGA的快速图像采集系统的设计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许乐灵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基于互联网资源的虚拟OJ系统的研究与实现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胡春玲，吕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刚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多孔Cu2O纳米立方块的制备及光催化降解废水中罗丹明B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胡寒梅，王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曼，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>徐娟娟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，等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  <w:t>审计研究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324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政府投资项目审计风险与防范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管莹莹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default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论我国中小会计师事务所审计风险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>巨  柽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浅谈内部审计职业化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蒲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静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电子商务环境下的审计风险及防范措施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谷习乐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浅析中小型企业内部审计存在的问题及对策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胡雪春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基于公司治理视角的内部审计探析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张方方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关于煤炭企业环境审计的思考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>邹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志文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国有企业负责人经济责任审计风险探讨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周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  <w:t>徽学研究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徽州民间账簿及其产生的社会机制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0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22"/>
          <w:szCs w:val="22"/>
          <w:lang w:val="en-US" w:eastAsia="zh-CN" w:bidi="ar-SA"/>
        </w:rPr>
        <w:t>——</w:t>
      </w:r>
      <w:r>
        <w:rPr>
          <w:rFonts w:hint="eastAsia" w:ascii="楷体" w:hAnsi="楷体" w:eastAsia="楷体" w:cs="楷体"/>
          <w:snapToGrid w:val="0"/>
          <w:color w:val="000000"/>
          <w:kern w:val="0"/>
          <w:sz w:val="22"/>
          <w:szCs w:val="22"/>
          <w:lang w:val="en-US" w:eastAsia="en-US" w:bidi="ar-SA"/>
        </w:rPr>
        <w:t>以“胡廷卿账簿”为例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董乾坤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新文化运动在徽州的接受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0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22"/>
          <w:szCs w:val="22"/>
          <w:lang w:val="en-US" w:eastAsia="zh-CN" w:bidi="ar-SA"/>
        </w:rPr>
        <w:t>——</w:t>
      </w:r>
      <w:r>
        <w:rPr>
          <w:rFonts w:hint="eastAsia" w:ascii="楷体" w:hAnsi="楷体" w:eastAsia="楷体" w:cs="楷体"/>
          <w:snapToGrid w:val="0"/>
          <w:color w:val="000000"/>
          <w:kern w:val="0"/>
          <w:sz w:val="22"/>
          <w:szCs w:val="22"/>
          <w:lang w:val="en-US" w:eastAsia="en-US" w:bidi="ar-SA"/>
        </w:rPr>
        <w:t>以胡适与胡晋接等来往书信为中心的考察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吴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浩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  <w:t>中国文化研究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3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浅析黄图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>珌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《看山阁闲笔》的崇古思想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李雅玲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20世纪中国艺术精神的时代性与开放性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李春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>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4" w:h="16839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499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00360E24"/>
    <w:rsid w:val="115D0906"/>
    <w:rsid w:val="1AE364CE"/>
    <w:rsid w:val="218B1BCA"/>
    <w:rsid w:val="250E5D48"/>
    <w:rsid w:val="2CAB494C"/>
    <w:rsid w:val="33E77BD8"/>
    <w:rsid w:val="491B1236"/>
    <w:rsid w:val="5B01542B"/>
    <w:rsid w:val="5F013C4C"/>
    <w:rsid w:val="60206354"/>
    <w:rsid w:val="6CCC68A5"/>
    <w:rsid w:val="74CE23CA"/>
    <w:rsid w:val="7C9C6796"/>
    <w:rsid w:val="7E0C7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2023-09-27T01:38:00Z</dcterms:created>
  <dc:creator>wendakjc</dc:creator>
  <cp:lastModifiedBy>小露</cp:lastModifiedBy>
  <dcterms:modified xsi:type="dcterms:W3CDTF">2024-04-24T05:48:52Z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2023-09-26T15:59:13Z</vt:filetime>
  </property>
  <property fmtid="{D5CDD505-2E9C-101B-9397-08002B2CF9AE}" pid="4" name="KSOProductBuildVer">
    <vt:lpwstr>2052-12.1.0.16729</vt:lpwstr>
  </property>
  <property fmtid="{D5CDD505-2E9C-101B-9397-08002B2CF9AE}" pid="5" name="ICV">
    <vt:lpwstr>097F01ACBD3E419DB4A2B4700D9A878F_12</vt:lpwstr>
  </property>
</Properties>
</file>