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JPG" ContentType="image/.jp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1.xml" ContentType="application/vnd.openxmlformats-officedocument.wordprocessingml.header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pStyle w:val="11"/>
        <w:spacing w:line="360" w:lineRule="auto"/>
        <w:ind w:left="120"/>
        <w:jc w:val="center"/>
        <w:rPr>
          <w:rFonts w:hint="eastAsia" w:ascii="微软雅黑" w:hAnsi="微软雅黑" w:eastAsia="微软雅黑"/>
          <w:b/>
          <w:bCs/>
          <w:color w:val="0070C0"/>
          <w:szCs w:val="28"/>
        </w:rPr>
      </w:pPr>
      <w:bookmarkStart w:id="0" w:name="_GoBack"/>
      <w:r>
        <w:rPr>
          <w:rFonts w:hint="eastAsia" w:ascii="微软雅黑" w:hAnsi="微软雅黑" w:eastAsia="微软雅黑" w:cs="Arial"/>
          <w:b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安徽</w:t>
      </w:r>
      <w:r>
        <w:rPr>
          <w:rFonts w:hint="eastAsia" w:ascii="微软雅黑" w:hAnsi="微软雅黑" w:eastAsia="微软雅黑" w:cs="Arial"/>
          <w:b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>晶科能源202</w:t>
      </w:r>
      <w:r>
        <w:rPr>
          <w:rFonts w:hint="eastAsia" w:ascii="微软雅黑" w:hAnsi="微软雅黑" w:eastAsia="微软雅黑" w:cs="Arial"/>
          <w:b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3</w:t>
      </w:r>
      <w:r>
        <w:rPr>
          <w:rFonts w:hint="eastAsia" w:ascii="微软雅黑" w:hAnsi="微软雅黑" w:eastAsia="微软雅黑" w:cs="Arial"/>
          <w:b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>届</w:t>
      </w:r>
      <w:r>
        <w:rPr>
          <w:rFonts w:hint="eastAsia" w:ascii="微软雅黑" w:hAnsi="微软雅黑" w:eastAsia="微软雅黑" w:cs="Arial"/>
          <w:b/>
          <w:color w:val="000000" w:themeColor="text1"/>
          <w:sz w:val="36"/>
          <w:szCs w:val="40"/>
          <w:lang w:val="en-US" w:eastAsia="zh-CN"/>
          <w14:textFill>
            <w14:solidFill>
              <w14:schemeClr w14:val="tx1"/>
            </w14:solidFill>
          </w14:textFill>
        </w:rPr>
        <w:t>秋季</w:t>
      </w:r>
      <w:r>
        <w:rPr>
          <w:rFonts w:hint="eastAsia" w:ascii="微软雅黑" w:hAnsi="微软雅黑" w:eastAsia="微软雅黑" w:cs="Arial"/>
          <w:b/>
          <w:color w:val="000000" w:themeColor="text1"/>
          <w:sz w:val="36"/>
          <w:szCs w:val="40"/>
          <w14:textFill>
            <w14:solidFill>
              <w14:schemeClr w14:val="tx1"/>
            </w14:solidFill>
          </w14:textFill>
        </w:rPr>
        <w:t>校园招聘</w:t>
      </w:r>
      <w:r>
        <w:rPr>
          <w:rFonts w:hint="eastAsia" w:ascii="微软雅黑" w:hAnsi="微软雅黑" w:eastAsia="微软雅黑" w:cs="Arial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</w:t>
      </w:r>
      <w:bookmarkEnd w:id="0"/>
      <w:r>
        <w:rPr>
          <w:rFonts w:hint="eastAsia" w:ascii="微软雅黑" w:hAnsi="微软雅黑" w:eastAsia="微软雅黑" w:cs="Arial"/>
          <w:b/>
          <w:color w:val="000000" w:themeColor="text1"/>
          <w:sz w:val="28"/>
          <w:szCs w:val="32"/>
          <w14:textFill>
            <w14:solidFill>
              <w14:schemeClr w14:val="tx1"/>
            </w14:solidFill>
          </w14:textFill>
        </w:rPr>
        <w:t xml:space="preserve">               </w:t>
      </w:r>
      <w:r>
        <w:rPr>
          <w:rFonts w:hint="eastAsia" w:ascii="微软雅黑" w:hAnsi="微软雅黑" w:eastAsia="微软雅黑"/>
          <w:b/>
          <w:bCs/>
          <w:color w:val="0070C0"/>
          <w:szCs w:val="28"/>
        </w:rPr>
        <w:t xml:space="preserve">               </w:t>
      </w:r>
    </w:p>
    <w:p>
      <w:pPr>
        <w:pStyle w:val="11"/>
        <w:spacing w:line="360" w:lineRule="auto"/>
        <w:jc w:val="both"/>
        <w:rPr>
          <w:rFonts w:ascii="微软雅黑" w:hAnsi="微软雅黑" w:eastAsia="微软雅黑" w:cs="Arial"/>
          <w:b/>
          <w:color w:val="4F81BD" w:themeColor="accent1"/>
          <w:sz w:val="28"/>
          <w:szCs w:val="32"/>
          <w14:textFill>
            <w14:solidFill>
              <w14:schemeClr w14:val="accent1"/>
            </w14:solidFill>
          </w14:textFill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【公司介绍】</w:t>
      </w:r>
    </w:p>
    <w:p>
      <w:pPr>
        <w:spacing w:line="360" w:lineRule="auto"/>
        <w:ind w:firstLine="420" w:firstLineChars="200"/>
        <w:jc w:val="left"/>
        <w:rPr>
          <w:rFonts w:hint="eastAsia" w:ascii="Arial" w:hAnsi="Arial" w:cs="Arial"/>
          <w:color w:val="333333"/>
          <w:sz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hd w:val="clear" w:color="auto" w:fill="FFFFFF"/>
        </w:rPr>
        <w:t>晶科能源股份有限公司（简称“晶科能源”，股票代码：688223）是一家全球知名、极具创新力的太阳能科技企业。秉承“改变能源结构，承担未来责任”的使命，公司战略性布局光伏产业链核心环节，聚焦光伏产品一体化研发制造和清洁能源整体解决方案提供，销量领跑全球主流光伏市场。</w:t>
      </w:r>
    </w:p>
    <w:p>
      <w:pPr>
        <w:spacing w:line="360" w:lineRule="auto"/>
        <w:ind w:firstLine="420" w:firstLineChars="200"/>
        <w:jc w:val="left"/>
        <w:rPr>
          <w:rFonts w:hint="eastAsia" w:ascii="Arial" w:hAnsi="Arial" w:cs="Arial"/>
          <w:color w:val="333333"/>
          <w:sz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hd w:val="clear" w:color="auto" w:fill="FFFFFF"/>
        </w:rPr>
        <w:t>晶科能源的产品服务于全球160余个国家和地区的3000余家户，多年位列全球组件出货量冠军。2022年一季度，公司成为全球首个组件出货量累计超过1</w:t>
      </w:r>
      <w:r>
        <w:rPr>
          <w:rFonts w:hint="eastAsia" w:ascii="Arial" w:hAnsi="Arial" w:cs="Arial"/>
          <w:color w:val="333333"/>
          <w:sz w:val="21"/>
          <w:shd w:val="clear" w:color="auto" w:fill="FFFFFF"/>
          <w:lang w:val="en-US" w:eastAsia="zh-CN"/>
        </w:rPr>
        <w:t>3</w:t>
      </w:r>
      <w:r>
        <w:rPr>
          <w:rFonts w:hint="eastAsia" w:ascii="Arial" w:hAnsi="Arial" w:cs="Arial"/>
          <w:color w:val="333333"/>
          <w:sz w:val="21"/>
          <w:shd w:val="clear" w:color="auto" w:fill="FFFFFF"/>
        </w:rPr>
        <w:t>0GW的光伏企业。公司是B20等多个国际框架下的行业意见领袖，也是</w:t>
      </w:r>
      <w:r>
        <w:rPr>
          <w:rFonts w:hint="eastAsia" w:ascii="Arial" w:hAnsi="Arial" w:cs="Arial"/>
          <w:color w:val="333333"/>
          <w:sz w:val="21"/>
          <w:shd w:val="clear" w:color="auto" w:fill="FFFFFF"/>
          <w:lang w:val="en-US" w:eastAsia="zh-CN"/>
        </w:rPr>
        <w:t>2019年</w:t>
      </w:r>
      <w:r>
        <w:rPr>
          <w:rFonts w:hint="eastAsia" w:ascii="Arial" w:hAnsi="Arial" w:cs="Arial"/>
          <w:color w:val="333333"/>
          <w:sz w:val="21"/>
          <w:shd w:val="clear" w:color="auto" w:fill="FFFFFF"/>
        </w:rPr>
        <w:t>加入RE100绿色倡议的太阳能企业。</w:t>
      </w:r>
    </w:p>
    <w:p>
      <w:pPr>
        <w:spacing w:line="360" w:lineRule="auto"/>
        <w:ind w:firstLine="420" w:firstLineChars="200"/>
        <w:jc w:val="left"/>
        <w:rPr>
          <w:rFonts w:hint="eastAsia" w:ascii="Arial" w:hAnsi="Arial" w:cs="Arial"/>
          <w:color w:val="333333"/>
          <w:sz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hd w:val="clear" w:color="auto" w:fill="FFFFFF"/>
        </w:rPr>
        <w:t>晶科能源在行业中率先建立了从硅料加工到硅片、电池片和组件生产的“垂直一体化”产能，在中国、马来西亚、越南、美国共拥有14个全球化生产基地。截至2022年上半年末，公司单晶硅片、电池、组件有效产能分别达到40GW、40GW和50GW。</w:t>
      </w:r>
    </w:p>
    <w:p>
      <w:pPr>
        <w:spacing w:line="360" w:lineRule="auto"/>
        <w:ind w:firstLine="420" w:firstLineChars="200"/>
        <w:jc w:val="left"/>
        <w:rPr>
          <w:rFonts w:hint="eastAsia" w:ascii="Arial" w:hAnsi="Arial" w:cs="Arial"/>
          <w:color w:val="333333"/>
          <w:sz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hd w:val="clear" w:color="auto" w:fill="FFFFFF"/>
        </w:rPr>
        <w:t>公司现有研发和技术人员1,000 余名，取得“国家企业技术中心”、“国家技术创新示范企业”、“制造业单项冠军”等多项殊荣，主导制定了IEC等多项国际国内行业标准，不断拓展光伏技术的多元化规模应用场景，积极布局光伏建筑一体化、光伏制氢、储能等领域，着力打造新能源生态圈。</w:t>
      </w:r>
    </w:p>
    <w:p>
      <w:pPr>
        <w:spacing w:line="360" w:lineRule="auto"/>
        <w:ind w:firstLine="420" w:firstLineChars="200"/>
        <w:jc w:val="left"/>
        <w:rPr>
          <w:rFonts w:hint="eastAsia" w:ascii="Arial" w:hAnsi="Arial" w:cs="Arial"/>
          <w:color w:val="333333"/>
          <w:sz w:val="21"/>
          <w:shd w:val="clear" w:color="auto" w:fill="FFFFFF"/>
        </w:rPr>
      </w:pPr>
      <w:r>
        <w:rPr>
          <w:rFonts w:hint="eastAsia" w:ascii="Arial" w:hAnsi="Arial" w:cs="Arial"/>
          <w:color w:val="333333"/>
          <w:sz w:val="21"/>
          <w:shd w:val="clear" w:color="auto" w:fill="FFFFFF"/>
        </w:rPr>
        <w:t>晶科能源于2022年在上海证券交易所科创板上市，其间接控股股东晶科能源控股有限公司于2010年在纽约证券交易所上市。</w:t>
      </w:r>
    </w:p>
    <w:p>
      <w:pPr>
        <w:spacing w:line="360" w:lineRule="auto"/>
        <w:ind w:firstLine="420" w:firstLineChars="200"/>
        <w:jc w:val="left"/>
        <w:rPr>
          <w:rFonts w:hint="eastAsia" w:ascii="Arial" w:hAnsi="Arial" w:cs="Arial"/>
          <w:color w:val="333333"/>
          <w:sz w:val="21"/>
          <w:shd w:val="clear" w:color="auto" w:fill="FFFFFF"/>
        </w:rPr>
      </w:pPr>
    </w:p>
    <w:p>
      <w:pPr>
        <w:spacing w:line="360" w:lineRule="auto"/>
        <w:ind w:firstLine="422" w:firstLineChars="200"/>
        <w:jc w:val="left"/>
        <w:rPr>
          <w:rFonts w:hint="eastAsia" w:ascii="Arial" w:hAnsi="Arial" w:cs="Arial"/>
          <w:b/>
          <w:bCs/>
          <w:color w:val="333333"/>
          <w:sz w:val="21"/>
          <w:shd w:val="clear" w:color="auto" w:fill="FFFFFF"/>
        </w:rPr>
      </w:pPr>
      <w:r>
        <w:rPr>
          <w:rFonts w:hint="eastAsia" w:ascii="Arial" w:hAnsi="Arial" w:cs="Arial"/>
          <w:b/>
          <w:bCs/>
          <w:color w:val="333333"/>
          <w:sz w:val="21"/>
          <w:shd w:val="clear" w:color="auto" w:fill="FFFFFF"/>
        </w:rPr>
        <w:t>使命：改变能源结构，承担未来责任</w:t>
      </w:r>
    </w:p>
    <w:p>
      <w:pPr>
        <w:spacing w:line="360" w:lineRule="auto"/>
        <w:ind w:firstLine="422" w:firstLineChars="200"/>
        <w:jc w:val="left"/>
        <w:rPr>
          <w:rFonts w:hint="eastAsia" w:ascii="Arial" w:hAnsi="Arial" w:cs="Arial"/>
          <w:b/>
          <w:bCs/>
          <w:color w:val="333333"/>
          <w:sz w:val="21"/>
          <w:shd w:val="clear" w:color="auto" w:fill="FFFFFF"/>
        </w:rPr>
      </w:pPr>
      <w:r>
        <w:rPr>
          <w:rFonts w:hint="eastAsia" w:ascii="Arial" w:hAnsi="Arial" w:cs="Arial"/>
          <w:b/>
          <w:bCs/>
          <w:color w:val="333333"/>
          <w:sz w:val="21"/>
          <w:shd w:val="clear" w:color="auto" w:fill="FFFFFF"/>
        </w:rPr>
        <w:t>愿景：提供清洁能源整体解决方案，成为行业标杆</w:t>
      </w:r>
    </w:p>
    <w:p>
      <w:pPr>
        <w:spacing w:line="360" w:lineRule="auto"/>
        <w:ind w:firstLine="422" w:firstLineChars="200"/>
        <w:jc w:val="left"/>
        <w:rPr>
          <w:rFonts w:hint="eastAsia" w:ascii="Arial" w:hAnsi="Arial" w:cs="Arial"/>
          <w:b/>
          <w:bCs/>
          <w:color w:val="333333"/>
          <w:sz w:val="21"/>
          <w:shd w:val="clear" w:color="auto" w:fill="FFFFFF"/>
        </w:rPr>
      </w:pPr>
      <w:r>
        <w:rPr>
          <w:rFonts w:hint="eastAsia" w:ascii="Arial" w:hAnsi="Arial" w:cs="Arial"/>
          <w:b/>
          <w:bCs/>
          <w:color w:val="333333"/>
          <w:sz w:val="21"/>
          <w:shd w:val="clear" w:color="auto" w:fill="FFFFFF"/>
        </w:rPr>
        <w:t>核心价值观：以客户为中心，以贡献者为本，持续对标创新，坚持务实笃行</w:t>
      </w:r>
    </w:p>
    <w:p>
      <w:pPr>
        <w:spacing w:line="360" w:lineRule="auto"/>
        <w:ind w:firstLine="422" w:firstLineChars="200"/>
        <w:jc w:val="left"/>
        <w:rPr>
          <w:rFonts w:ascii="Arial" w:hAnsi="Arial" w:cs="Arial"/>
          <w:b/>
          <w:bCs/>
          <w:color w:val="333333"/>
          <w:shd w:val="clear" w:color="auto" w:fill="FFFFFF"/>
        </w:rPr>
      </w:pPr>
      <w:r>
        <w:rPr>
          <w:rFonts w:hint="eastAsia" w:ascii="Arial" w:hAnsi="Arial" w:cs="Arial"/>
          <w:b/>
          <w:bCs/>
          <w:color w:val="333333"/>
          <w:sz w:val="21"/>
          <w:shd w:val="clear" w:color="auto" w:fill="FFFFFF"/>
        </w:rPr>
        <w:t>行为准则：公平 责任 务实 超越</w:t>
      </w:r>
    </w:p>
    <w:p>
      <w:pPr>
        <w:spacing w:line="360" w:lineRule="auto"/>
        <w:ind w:firstLine="420" w:firstLineChars="200"/>
        <w:jc w:val="left"/>
        <w:rPr>
          <w:rFonts w:ascii="Arial" w:hAnsi="Arial" w:cs="Arial"/>
          <w:color w:val="333333"/>
          <w:shd w:val="clear" w:color="auto" w:fill="FFFFFF"/>
        </w:rPr>
      </w:pPr>
    </w:p>
    <w:p>
      <w:pPr>
        <w:spacing w:line="360" w:lineRule="auto"/>
        <w:ind w:firstLine="420" w:firstLineChars="200"/>
        <w:jc w:val="left"/>
        <w:rPr>
          <w:rFonts w:ascii="Arial" w:hAnsi="Arial" w:cs="Arial"/>
          <w:color w:val="333333"/>
          <w:shd w:val="clear" w:color="auto" w:fill="FFFFFF"/>
        </w:rPr>
      </w:pPr>
    </w:p>
    <w:p>
      <w:pPr>
        <w:spacing w:line="360" w:lineRule="auto"/>
        <w:ind w:firstLine="420" w:firstLineChars="200"/>
        <w:jc w:val="left"/>
        <w:rPr>
          <w:rFonts w:ascii="Arial" w:hAnsi="Arial" w:cs="Arial"/>
          <w:color w:val="333333"/>
          <w:shd w:val="clear" w:color="auto" w:fill="FFFFFF"/>
        </w:rPr>
      </w:pPr>
    </w:p>
    <w:p>
      <w:pPr>
        <w:spacing w:line="360" w:lineRule="auto"/>
        <w:ind w:firstLine="420" w:firstLineChars="200"/>
        <w:jc w:val="left"/>
        <w:rPr>
          <w:rFonts w:ascii="Arial" w:hAnsi="Arial" w:cs="Arial"/>
          <w:color w:val="333333"/>
          <w:shd w:val="clear" w:color="auto" w:fill="FFFFFF"/>
        </w:rPr>
      </w:pPr>
    </w:p>
    <w:p>
      <w:pPr>
        <w:spacing w:line="360" w:lineRule="auto"/>
        <w:jc w:val="left"/>
        <w:rPr>
          <w:rFonts w:ascii="Arial" w:hAnsi="Arial" w:cs="Arial"/>
          <w:color w:val="333333"/>
          <w:shd w:val="clear" w:color="auto" w:fill="FFFFFF"/>
        </w:rPr>
      </w:pPr>
    </w:p>
    <w:p>
      <w:pPr>
        <w:spacing w:line="360" w:lineRule="auto"/>
        <w:ind w:firstLine="420" w:firstLineChars="200"/>
        <w:jc w:val="left"/>
        <w:rPr>
          <w:rFonts w:hint="eastAsia" w:ascii="Arial" w:hAnsi="Arial" w:eastAsia="宋体" w:cs="Arial"/>
          <w:color w:val="333333"/>
          <w:shd w:val="clear" w:color="auto" w:fill="FFFFFF"/>
          <w:lang w:eastAsia="zh-CN"/>
        </w:rPr>
      </w:pPr>
      <w:r>
        <w:rPr>
          <w:rFonts w:hint="eastAsia" w:ascii="Arial" w:hAnsi="Arial" w:eastAsia="宋体" w:cs="Arial"/>
          <w:color w:val="333333"/>
          <w:shd w:val="clear" w:color="auto" w:fill="FFFFFF"/>
          <w:lang w:eastAsia="zh-CN"/>
        </w:rPr>
        <w:drawing>
          <wp:anchor distT="0" distB="0" distL="114300" distR="114300" simplePos="0" relativeHeight="251663360" behindDoc="1" locked="0" layoutInCell="1" allowOverlap="1">
            <wp:simplePos x="0" y="0"/>
            <wp:positionH relativeFrom="column">
              <wp:posOffset>3352800</wp:posOffset>
            </wp:positionH>
            <wp:positionV relativeFrom="paragraph">
              <wp:posOffset>34290</wp:posOffset>
            </wp:positionV>
            <wp:extent cx="3223895" cy="2145030"/>
            <wp:effectExtent l="0" t="0" r="0" b="1270"/>
            <wp:wrapThrough wrapText="bothSides">
              <wp:wrapPolygon>
                <wp:start x="0" y="0"/>
                <wp:lineTo x="0" y="21485"/>
                <wp:lineTo x="21528" y="21485"/>
                <wp:lineTo x="21528" y="0"/>
                <wp:lineTo x="0" y="0"/>
              </wp:wrapPolygon>
            </wp:wrapThrough>
            <wp:docPr id="6" name="图片 6" descr="2021年10月19日安徽晶科开工仪式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" name="图片 6" descr="2021年10月19日安徽晶科开工仪式"/>
                    <pic:cNvPicPr>
                      <a:picLocks noChangeAspect="1"/>
                    </pic:cNvPicPr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3223895" cy="214503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Arial" w:hAnsi="Arial" w:eastAsia="宋体" w:cs="Arial"/>
          <w:color w:val="333333"/>
          <w:shd w:val="clear" w:color="auto" w:fill="FFFFFF"/>
          <w:lang w:eastAsia="zh-CN"/>
        </w:rPr>
        <w:drawing>
          <wp:anchor distT="0" distB="0" distL="114300" distR="114300" simplePos="0" relativeHeight="251662336" behindDoc="1" locked="0" layoutInCell="1" allowOverlap="1">
            <wp:simplePos x="0" y="0"/>
            <wp:positionH relativeFrom="column">
              <wp:posOffset>25400</wp:posOffset>
            </wp:positionH>
            <wp:positionV relativeFrom="paragraph">
              <wp:posOffset>58420</wp:posOffset>
            </wp:positionV>
            <wp:extent cx="3212465" cy="2133600"/>
            <wp:effectExtent l="0" t="0" r="0" b="0"/>
            <wp:wrapThrough wrapText="bothSides">
              <wp:wrapPolygon>
                <wp:start x="0" y="0"/>
                <wp:lineTo x="0" y="21471"/>
                <wp:lineTo x="21519" y="21471"/>
                <wp:lineTo x="21519" y="0"/>
                <wp:lineTo x="0" y="0"/>
              </wp:wrapPolygon>
            </wp:wrapThrough>
            <wp:docPr id="5" name="图片 5" descr="电池项目原图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5" descr="电池项目原图"/>
                    <pic:cNvPicPr>
                      <a:picLocks noChangeAspect="1"/>
                    </pic:cNvPicPr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3212465" cy="21336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11"/>
        <w:spacing w:line="360" w:lineRule="auto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【公司荣誉】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hint="eastAsia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连续8年上榜《财富》中国500强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连续8年上榜全国工商联“中国民营企业500强”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连续7年获彭博新能源“最具可融资性”光伏品牌称号2020 HR Asia最佳雇主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荣获联合国工业发展组织（UNIDO）“年度全球可再生能源领域最具投资价值的领先技术”蓝天奖2019《财富》中国500强连续第五年登榜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中国市场质量信用最高等级AAA评定2018年世界品牌奖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连续8年获得第三方权威机构PVEL“最佳表现组件”认可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连续三年在TÜV莱茵“质胜中国”评比中获得第一名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入选2021年度MIT“全球50家聪明公司”</w:t>
      </w:r>
    </w:p>
    <w:p>
      <w:pPr>
        <w:pStyle w:val="23"/>
        <w:numPr>
          <w:ilvl w:val="0"/>
          <w:numId w:val="1"/>
        </w:numPr>
        <w:spacing w:line="360" w:lineRule="auto"/>
        <w:ind w:firstLineChars="0"/>
        <w:jc w:val="left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连续7年受邀出席B20峰会，倡导全球低碳减排</w:t>
      </w:r>
    </w:p>
    <w:p>
      <w:pPr>
        <w:pStyle w:val="11"/>
        <w:spacing w:line="360" w:lineRule="auto"/>
        <w:ind w:leftChars="-57" w:hanging="120" w:hangingChars="50"/>
        <w:rPr>
          <w:rFonts w:hint="eastAsia" w:ascii="微软雅黑" w:hAnsi="微软雅黑" w:eastAsia="微软雅黑"/>
          <w:b/>
          <w:bCs/>
          <w:color w:val="0070C0"/>
          <w:szCs w:val="28"/>
        </w:rPr>
      </w:pPr>
    </w:p>
    <w:p>
      <w:pPr>
        <w:pStyle w:val="11"/>
        <w:spacing w:line="360" w:lineRule="auto"/>
        <w:ind w:leftChars="-57" w:hanging="120" w:hangingChars="50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【发展历程】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200</w:t>
      </w:r>
      <w:r>
        <w:rPr>
          <w:rFonts w:ascii="Arial" w:hAnsi="Arial" w:cs="Arial"/>
          <w:color w:val="333333"/>
          <w:shd w:val="clear" w:color="auto" w:fill="FFFFFF"/>
        </w:rPr>
        <w:t xml:space="preserve">6 </w:t>
      </w:r>
      <w:r>
        <w:rPr>
          <w:rFonts w:hint="eastAsia" w:ascii="Arial" w:hAnsi="Arial" w:cs="Arial"/>
          <w:color w:val="333333"/>
          <w:shd w:val="clear" w:color="auto" w:fill="FFFFFF"/>
        </w:rPr>
        <w:t>公司成立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2007 </w:t>
      </w:r>
      <w:r>
        <w:rPr>
          <w:rFonts w:hint="eastAsia" w:ascii="Arial" w:hAnsi="Arial" w:cs="Arial"/>
          <w:color w:val="333333"/>
          <w:shd w:val="clear" w:color="auto" w:fill="FFFFFF"/>
        </w:rPr>
        <w:t>硅锭投产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2008 </w:t>
      </w:r>
      <w:r>
        <w:rPr>
          <w:rFonts w:hint="eastAsia" w:ascii="Arial" w:hAnsi="Arial" w:cs="Arial"/>
          <w:color w:val="333333"/>
          <w:shd w:val="clear" w:color="auto" w:fill="FFFFFF"/>
        </w:rPr>
        <w:t>硅片投产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 xml:space="preserve">2009 </w:t>
      </w:r>
      <w:r>
        <w:rPr>
          <w:rFonts w:hint="eastAsia" w:ascii="Arial" w:hAnsi="Arial" w:cs="Arial"/>
          <w:color w:val="333333"/>
          <w:shd w:val="clear" w:color="auto" w:fill="FFFFFF"/>
        </w:rPr>
        <w:t>电池组件投产，浙江晶科成立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2010 5.14</w:t>
      </w:r>
      <w:r>
        <w:rPr>
          <w:rFonts w:hint="eastAsia" w:ascii="Arial" w:hAnsi="Arial" w:cs="Arial"/>
          <w:color w:val="333333"/>
          <w:shd w:val="clear" w:color="auto" w:fill="FFFFFF"/>
        </w:rPr>
        <w:t>纽交所挂牌上市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hd w:val="clear" w:color="auto" w:fill="FFFFFF"/>
        </w:rPr>
        <w:t>代码</w:t>
      </w:r>
      <w:r>
        <w:rPr>
          <w:rFonts w:ascii="Arial" w:hAnsi="Arial" w:cs="Arial"/>
          <w:color w:val="333333"/>
          <w:shd w:val="clear" w:color="auto" w:fill="FFFFFF"/>
        </w:rPr>
        <w:t>JKS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2011</w:t>
      </w:r>
      <w:r>
        <w:rPr>
          <w:rFonts w:hint="eastAsia" w:ascii="Arial" w:hAnsi="Arial" w:cs="Arial"/>
          <w:color w:val="333333"/>
          <w:shd w:val="clear" w:color="auto" w:fill="FFFFFF"/>
        </w:rPr>
        <w:t>垂直产能</w:t>
      </w:r>
      <w:r>
        <w:rPr>
          <w:rFonts w:ascii="Arial" w:hAnsi="Arial" w:cs="Arial"/>
          <w:color w:val="333333"/>
          <w:shd w:val="clear" w:color="auto" w:fill="FFFFFF"/>
        </w:rPr>
        <w:t>1GW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2012</w:t>
      </w:r>
      <w:r>
        <w:rPr>
          <w:rFonts w:hint="eastAsia" w:ascii="Arial" w:hAnsi="Arial" w:cs="Arial"/>
          <w:color w:val="333333"/>
          <w:shd w:val="clear" w:color="auto" w:fill="FFFFFF"/>
        </w:rPr>
        <w:t>晶科电力成立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2013</w:t>
      </w:r>
      <w:r>
        <w:rPr>
          <w:rFonts w:hint="eastAsia" w:ascii="Arial" w:hAnsi="Arial" w:cs="Arial"/>
          <w:color w:val="333333"/>
          <w:shd w:val="clear" w:color="auto" w:fill="FFFFFF"/>
        </w:rPr>
        <w:t>葡萄牙工厂投产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2014</w:t>
      </w:r>
      <w:r>
        <w:rPr>
          <w:rFonts w:hint="eastAsia" w:ascii="Arial" w:hAnsi="Arial" w:cs="Arial"/>
          <w:color w:val="333333"/>
          <w:shd w:val="clear" w:color="auto" w:fill="FFFFFF"/>
        </w:rPr>
        <w:t>南非工厂投产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2015</w:t>
      </w:r>
      <w:r>
        <w:rPr>
          <w:rFonts w:hint="eastAsia" w:ascii="Arial" w:hAnsi="Arial" w:cs="Arial"/>
          <w:color w:val="333333"/>
          <w:shd w:val="clear" w:color="auto" w:fill="FFFFFF"/>
        </w:rPr>
        <w:t>马来工厂投产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hd w:val="clear" w:color="auto" w:fill="FFFFFF"/>
        </w:rPr>
        <w:t>组件产能</w:t>
      </w:r>
      <w:r>
        <w:rPr>
          <w:rFonts w:ascii="Arial" w:hAnsi="Arial" w:cs="Arial"/>
          <w:color w:val="333333"/>
          <w:shd w:val="clear" w:color="auto" w:fill="FFFFFF"/>
        </w:rPr>
        <w:t>4.6GW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2016</w:t>
      </w:r>
      <w:r>
        <w:rPr>
          <w:rFonts w:hint="eastAsia" w:ascii="Arial" w:hAnsi="Arial" w:cs="Arial"/>
          <w:color w:val="333333"/>
          <w:shd w:val="clear" w:color="auto" w:fill="FFFFFF"/>
        </w:rPr>
        <w:t>公司成立</w:t>
      </w:r>
      <w:r>
        <w:rPr>
          <w:rFonts w:ascii="Arial" w:hAnsi="Arial" w:cs="Arial"/>
          <w:color w:val="333333"/>
          <w:shd w:val="clear" w:color="auto" w:fill="FFFFFF"/>
        </w:rPr>
        <w:t>10</w:t>
      </w:r>
      <w:r>
        <w:rPr>
          <w:rFonts w:hint="eastAsia" w:ascii="Arial" w:hAnsi="Arial" w:cs="Arial"/>
          <w:color w:val="333333"/>
          <w:shd w:val="clear" w:color="auto" w:fill="FFFFFF"/>
        </w:rPr>
        <w:t>周年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hd w:val="clear" w:color="auto" w:fill="FFFFFF"/>
        </w:rPr>
        <w:t>成立常州项目</w:t>
      </w:r>
      <w:r>
        <w:rPr>
          <w:rFonts w:ascii="Arial" w:hAnsi="Arial" w:cs="Arial"/>
          <w:color w:val="333333"/>
          <w:shd w:val="clear" w:color="auto" w:fill="FFFFFF"/>
        </w:rPr>
        <w:t xml:space="preserve"> </w:t>
      </w:r>
      <w:r>
        <w:rPr>
          <w:rFonts w:hint="eastAsia" w:ascii="Arial" w:hAnsi="Arial" w:cs="Arial"/>
          <w:color w:val="333333"/>
          <w:shd w:val="clear" w:color="auto" w:fill="FFFFFF"/>
        </w:rPr>
        <w:t>新疆工厂建成投产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2017</w:t>
      </w:r>
      <w:r>
        <w:rPr>
          <w:rFonts w:hint="eastAsia" w:ascii="Arial" w:hAnsi="Arial" w:cs="Arial"/>
          <w:color w:val="333333"/>
          <w:shd w:val="clear" w:color="auto" w:fill="FFFFFF"/>
        </w:rPr>
        <w:t>浙江玉环工厂投产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2018</w:t>
      </w:r>
      <w:r>
        <w:rPr>
          <w:rFonts w:hint="eastAsia" w:ascii="Arial" w:hAnsi="Arial" w:cs="Arial"/>
          <w:color w:val="333333"/>
          <w:shd w:val="clear" w:color="auto" w:fill="FFFFFF"/>
        </w:rPr>
        <w:t>美国工厂投产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ascii="Arial" w:hAnsi="Arial" w:cs="Arial"/>
          <w:color w:val="333333"/>
          <w:shd w:val="clear" w:color="auto" w:fill="FFFFFF"/>
        </w:rPr>
        <w:t>2021</w:t>
      </w:r>
      <w:r>
        <w:rPr>
          <w:rFonts w:hint="eastAsia" w:ascii="Arial" w:hAnsi="Arial" w:cs="Arial"/>
          <w:color w:val="333333"/>
          <w:shd w:val="clear" w:color="auto" w:fill="FFFFFF"/>
        </w:rPr>
        <w:t>云南楚雄工厂投产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2022安徽合肥工厂投产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hint="eastAsia"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2022越南广宁工厂投产（年底）</w:t>
      </w:r>
    </w:p>
    <w:p>
      <w:pPr>
        <w:pStyle w:val="23"/>
        <w:numPr>
          <w:ilvl w:val="0"/>
          <w:numId w:val="0"/>
        </w:numPr>
        <w:spacing w:line="360" w:lineRule="auto"/>
        <w:ind w:leftChars="0"/>
        <w:rPr>
          <w:rFonts w:hint="eastAsia" w:ascii="微软雅黑" w:hAnsi="微软雅黑" w:eastAsia="微软雅黑"/>
          <w:b/>
          <w:bCs/>
          <w:color w:val="0070C0"/>
          <w:szCs w:val="28"/>
        </w:rPr>
      </w:pPr>
    </w:p>
    <w:p>
      <w:pPr>
        <w:pStyle w:val="11"/>
        <w:spacing w:line="360" w:lineRule="auto"/>
        <w:ind w:leftChars="-57" w:hanging="120" w:hangingChars="50"/>
        <w:rPr>
          <w:rFonts w:hint="eastAsia" w:ascii="微软雅黑" w:hAnsi="微软雅黑" w:eastAsia="微软雅黑"/>
          <w:b/>
          <w:bCs/>
          <w:color w:val="0070C0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</w:t>
      </w:r>
      <w:r>
        <w:rPr>
          <w:rFonts w:hint="eastAsia" w:ascii="微软雅黑" w:hAnsi="微软雅黑" w:eastAsia="微软雅黑"/>
          <w:b/>
          <w:bCs/>
          <w:color w:val="0070C0"/>
          <w:szCs w:val="28"/>
          <w:lang w:val="en-US" w:eastAsia="zh-CN"/>
        </w:rPr>
        <w:t>14个基地</w:t>
      </w:r>
      <w:r>
        <w:rPr>
          <w:rFonts w:hint="eastAsia" w:ascii="微软雅黑" w:hAnsi="微软雅黑" w:eastAsia="微软雅黑"/>
          <w:b/>
          <w:bCs/>
          <w:color w:val="0070C0"/>
          <w:szCs w:val="28"/>
        </w:rPr>
        <w:t>】</w:t>
      </w:r>
    </w:p>
    <w:tbl>
      <w:tblPr>
        <w:tblStyle w:val="13"/>
        <w:tblW w:w="0" w:type="auto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37"/>
        <w:gridCol w:w="436"/>
        <w:gridCol w:w="2241"/>
        <w:gridCol w:w="1134"/>
        <w:gridCol w:w="1134"/>
        <w:gridCol w:w="1134"/>
        <w:gridCol w:w="1276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43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基地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拉晶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切片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电池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黑体" w:hAnsi="黑体" w:eastAsia="黑体"/>
                <w:b/>
                <w:szCs w:val="21"/>
              </w:rPr>
            </w:pPr>
            <w:r>
              <w:rPr>
                <w:rFonts w:hint="eastAsia" w:ascii="黑体" w:hAnsi="黑体" w:eastAsia="黑体"/>
                <w:b/>
                <w:szCs w:val="21"/>
              </w:rPr>
              <w:t>组件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</w:p>
        </w:tc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境内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江西上饶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2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浙江海宁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3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浙江义乌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4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浙江玉环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5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四川乐山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0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6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新疆伊犁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7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安徽滁州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8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云南楚雄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7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9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安徽合肥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0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  <w:highlight w:val="none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  <w:highlight w:val="none"/>
              </w:rPr>
            </w:pPr>
            <w:r>
              <w:rPr>
                <w:rFonts w:hint="eastAsia" w:ascii="楷体" w:hAnsi="楷体" w:eastAsia="楷体"/>
                <w:szCs w:val="21"/>
                <w:highlight w:val="none"/>
              </w:rPr>
              <w:t>青海西宁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  <w:highlight w:val="none"/>
              </w:rPr>
            </w:pPr>
            <w:r>
              <w:rPr>
                <w:rFonts w:hint="eastAsia" w:ascii="楷体" w:hAnsi="楷体" w:eastAsia="楷体"/>
                <w:szCs w:val="21"/>
                <w:highlight w:val="none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1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  <w:highlight w:val="none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  <w:highlight w:val="none"/>
              </w:rPr>
            </w:pPr>
            <w:r>
              <w:rPr>
                <w:rFonts w:hint="eastAsia" w:ascii="楷体" w:hAnsi="楷体" w:eastAsia="楷体"/>
                <w:szCs w:val="21"/>
                <w:highlight w:val="none"/>
              </w:rPr>
              <w:t>甘肃金昌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  <w:highlight w:val="none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  <w:highlight w:val="none"/>
              </w:rPr>
            </w:pPr>
            <w:r>
              <w:rPr>
                <w:rFonts w:hint="eastAsia" w:ascii="楷体" w:hAnsi="楷体" w:eastAsia="楷体"/>
                <w:szCs w:val="21"/>
                <w:highlight w:val="none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ascii="楷体" w:hAnsi="楷体" w:eastAsia="楷体"/>
                <w:szCs w:val="21"/>
              </w:rPr>
              <w:t>12</w:t>
            </w:r>
          </w:p>
        </w:tc>
        <w:tc>
          <w:tcPr>
            <w:tcW w:w="436" w:type="dxa"/>
            <w:vMerge w:val="restart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境外</w:t>
            </w: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马来西亚槟城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3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美国杰克逊维尔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437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1</w:t>
            </w:r>
            <w:r>
              <w:rPr>
                <w:rFonts w:ascii="楷体" w:hAnsi="楷体" w:eastAsia="楷体"/>
                <w:szCs w:val="21"/>
              </w:rPr>
              <w:t>4</w:t>
            </w:r>
          </w:p>
        </w:tc>
        <w:tc>
          <w:tcPr>
            <w:tcW w:w="436" w:type="dxa"/>
            <w:vMerge w:val="continue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2241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越南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  <w:r>
              <w:rPr>
                <w:rFonts w:hint="eastAsia" w:ascii="楷体" w:hAnsi="楷体" w:eastAsia="楷体"/>
                <w:szCs w:val="21"/>
              </w:rPr>
              <w:t>√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szCs w:val="21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78" w:hRule="atLeast"/>
          <w:jc w:val="center"/>
        </w:trPr>
        <w:tc>
          <w:tcPr>
            <w:tcW w:w="3114" w:type="dxa"/>
            <w:gridSpan w:val="3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总计*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约</w:t>
            </w:r>
            <w:r>
              <w:rPr>
                <w:rFonts w:ascii="楷体" w:hAnsi="楷体" w:eastAsia="楷体"/>
                <w:b/>
                <w:szCs w:val="21"/>
              </w:rPr>
              <w:t>40GW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约</w:t>
            </w:r>
            <w:r>
              <w:rPr>
                <w:rFonts w:ascii="楷体" w:hAnsi="楷体" w:eastAsia="楷体"/>
                <w:b/>
                <w:szCs w:val="21"/>
              </w:rPr>
              <w:t>40</w:t>
            </w:r>
            <w:r>
              <w:rPr>
                <w:rFonts w:hint="eastAsia" w:ascii="楷体" w:hAnsi="楷体" w:eastAsia="楷体"/>
                <w:b/>
                <w:szCs w:val="21"/>
              </w:rPr>
              <w:t>GW</w:t>
            </w:r>
          </w:p>
        </w:tc>
        <w:tc>
          <w:tcPr>
            <w:tcW w:w="1134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约</w:t>
            </w:r>
            <w:r>
              <w:rPr>
                <w:rFonts w:ascii="楷体" w:hAnsi="楷体" w:eastAsia="楷体"/>
                <w:b/>
                <w:szCs w:val="21"/>
              </w:rPr>
              <w:t>40</w:t>
            </w:r>
            <w:r>
              <w:rPr>
                <w:rFonts w:hint="eastAsia" w:ascii="楷体" w:hAnsi="楷体" w:eastAsia="楷体"/>
                <w:b/>
                <w:szCs w:val="21"/>
              </w:rPr>
              <w:t>GW</w:t>
            </w:r>
          </w:p>
        </w:tc>
        <w:tc>
          <w:tcPr>
            <w:tcW w:w="1276" w:type="dxa"/>
            <w:vAlign w:val="center"/>
          </w:tcPr>
          <w:p>
            <w:pPr>
              <w:jc w:val="center"/>
              <w:rPr>
                <w:rFonts w:ascii="楷体" w:hAnsi="楷体" w:eastAsia="楷体"/>
                <w:b/>
                <w:szCs w:val="21"/>
              </w:rPr>
            </w:pPr>
            <w:r>
              <w:rPr>
                <w:rFonts w:hint="eastAsia" w:ascii="楷体" w:hAnsi="楷体" w:eastAsia="楷体"/>
                <w:b/>
                <w:szCs w:val="21"/>
              </w:rPr>
              <w:t>约</w:t>
            </w:r>
            <w:r>
              <w:rPr>
                <w:rFonts w:ascii="楷体" w:hAnsi="楷体" w:eastAsia="楷体"/>
                <w:b/>
                <w:szCs w:val="21"/>
              </w:rPr>
              <w:t>50</w:t>
            </w:r>
            <w:r>
              <w:rPr>
                <w:rFonts w:hint="eastAsia" w:ascii="楷体" w:hAnsi="楷体" w:eastAsia="楷体"/>
                <w:b/>
                <w:szCs w:val="21"/>
              </w:rPr>
              <w:t>GW</w:t>
            </w:r>
          </w:p>
        </w:tc>
      </w:tr>
    </w:tbl>
    <w:p>
      <w:pPr>
        <w:ind w:firstLine="1050" w:firstLineChars="500"/>
        <w:jc w:val="left"/>
      </w:pPr>
      <w:r>
        <w:rPr>
          <w:rFonts w:hint="eastAsia"/>
        </w:rPr>
        <w:t>*</w:t>
      </w:r>
      <w:r>
        <w:t xml:space="preserve"> </w:t>
      </w:r>
      <w:r>
        <w:rPr>
          <w:rFonts w:hint="eastAsia"/>
        </w:rPr>
        <w:t>产能数据截</w:t>
      </w:r>
      <w:r>
        <w:rPr>
          <w:rFonts w:hint="eastAsia"/>
          <w:highlight w:val="none"/>
        </w:rPr>
        <w:t>至2</w:t>
      </w:r>
      <w:r>
        <w:rPr>
          <w:highlight w:val="none"/>
        </w:rPr>
        <w:t>022</w:t>
      </w:r>
      <w:r>
        <w:rPr>
          <w:rFonts w:hint="eastAsia"/>
          <w:highlight w:val="none"/>
        </w:rPr>
        <w:t>年三季度达</w:t>
      </w:r>
      <w:r>
        <w:rPr>
          <w:rFonts w:hint="eastAsia"/>
        </w:rPr>
        <w:t>产及在建产能。不书面披露各基地具体产能数据。</w:t>
      </w:r>
    </w:p>
    <w:p>
      <w:pPr>
        <w:pStyle w:val="23"/>
        <w:numPr>
          <w:ilvl w:val="0"/>
          <w:numId w:val="0"/>
        </w:numPr>
        <w:spacing w:line="360" w:lineRule="auto"/>
        <w:ind w:leftChars="0"/>
        <w:rPr>
          <w:rFonts w:ascii="Arial" w:hAnsi="Arial" w:cs="Arial"/>
          <w:color w:val="333333"/>
          <w:shd w:val="clear" w:color="auto" w:fill="FFFFFF"/>
        </w:rPr>
      </w:pPr>
    </w:p>
    <w:p>
      <w:pPr>
        <w:pStyle w:val="11"/>
        <w:spacing w:line="360" w:lineRule="auto"/>
        <w:ind w:leftChars="-57" w:hanging="120" w:hangingChars="50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【我们将给予】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充分尊重员工学习与职业发展的需要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充分尊重员工劳动付出与报酬成正比的需要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充分尊重员工个性发展与自我价值实现的需要</w:t>
      </w:r>
    </w:p>
    <w:p>
      <w:pPr>
        <w:pStyle w:val="11"/>
        <w:spacing w:line="360" w:lineRule="auto"/>
        <w:ind w:leftChars="-57" w:hanging="120" w:hangingChars="5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【晋升通道】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专员→见习主管→主管→经理</w:t>
      </w:r>
    </w:p>
    <w:p>
      <w:pPr>
        <w:pStyle w:val="23"/>
        <w:numPr>
          <w:ilvl w:val="0"/>
          <w:numId w:val="2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技术员→助理工程师→工程师→高级工程师→主任工程师→经理</w:t>
      </w:r>
    </w:p>
    <w:p>
      <w:pPr>
        <w:pStyle w:val="2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hd w:val="clear" w:color="auto" w:fill="FFFFFF"/>
          <w:lang w:eastAsia="zh-CN"/>
        </w:rPr>
        <w:drawing>
          <wp:anchor distT="0" distB="0" distL="114300" distR="114300" simplePos="0" relativeHeight="251664384" behindDoc="1" locked="0" layoutInCell="1" allowOverlap="1">
            <wp:simplePos x="0" y="0"/>
            <wp:positionH relativeFrom="column">
              <wp:posOffset>3365500</wp:posOffset>
            </wp:positionH>
            <wp:positionV relativeFrom="paragraph">
              <wp:posOffset>292735</wp:posOffset>
            </wp:positionV>
            <wp:extent cx="2904490" cy="1853565"/>
            <wp:effectExtent l="0" t="0" r="0" b="635"/>
            <wp:wrapThrough wrapText="bothSides">
              <wp:wrapPolygon>
                <wp:start x="0" y="0"/>
                <wp:lineTo x="0" y="21459"/>
                <wp:lineTo x="21534" y="21459"/>
                <wp:lineTo x="21534" y="0"/>
                <wp:lineTo x="0" y="0"/>
              </wp:wrapPolygon>
            </wp:wrapThrough>
            <wp:docPr id="7" name="图片 7" descr="C:\Users\潘书燕\Desktop\食堂.jpg食堂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图片 7" descr="C:\Users\潘书燕\Desktop\食堂.jpg食堂"/>
                    <pic:cNvPicPr>
                      <a:picLocks noChangeAspect="1"/>
                    </pic:cNvPicPr>
                  </pic:nvPicPr>
                  <pic:blipFill>
                    <a:blip r:embed="rId9"/>
                    <a:srcRect/>
                    <a:stretch>
                      <a:fillRect/>
                    </a:stretch>
                  </pic:blipFill>
                  <pic:spPr>
                    <a:xfrm>
                      <a:off x="0" y="0"/>
                      <a:ext cx="2904490" cy="185356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eastAsia="宋体" w:cs="Arial"/>
          <w:color w:val="333333"/>
          <w:shd w:val="clear" w:color="auto" w:fill="FFFFFF"/>
          <w:lang w:eastAsia="zh-CN"/>
        </w:rPr>
        <w:drawing>
          <wp:anchor distT="0" distB="0" distL="114300" distR="114300" simplePos="0" relativeHeight="251661312" behindDoc="1" locked="0" layoutInCell="1" allowOverlap="1">
            <wp:simplePos x="0" y="0"/>
            <wp:positionH relativeFrom="column">
              <wp:posOffset>44450</wp:posOffset>
            </wp:positionH>
            <wp:positionV relativeFrom="paragraph">
              <wp:posOffset>2540</wp:posOffset>
            </wp:positionV>
            <wp:extent cx="2980690" cy="1852295"/>
            <wp:effectExtent l="0" t="0" r="0" b="1905"/>
            <wp:wrapThrough wrapText="bothSides">
              <wp:wrapPolygon>
                <wp:start x="0" y="0"/>
                <wp:lineTo x="0" y="21474"/>
                <wp:lineTo x="21536" y="21474"/>
                <wp:lineTo x="21536" y="0"/>
                <wp:lineTo x="0" y="0"/>
              </wp:wrapPolygon>
            </wp:wrapThrough>
            <wp:docPr id="4" name="图片 4" descr="IMG_382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4" name="图片 4" descr="IMG_3822"/>
                    <pic:cNvPicPr>
                      <a:picLocks noChangeAspect="1"/>
                    </pic:cNvPicPr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2980690" cy="185229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>
      <w:pPr>
        <w:pStyle w:val="2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Arial" w:hAnsi="Arial" w:eastAsia="宋体" w:cs="Arial"/>
          <w:color w:val="333333"/>
          <w:shd w:val="clear" w:color="auto" w:fill="FFFFFF"/>
          <w:lang w:eastAsia="zh-CN"/>
        </w:rPr>
      </w:pPr>
    </w:p>
    <w:p>
      <w:pPr>
        <w:pStyle w:val="2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Arial" w:hAnsi="Arial" w:cs="Arial"/>
          <w:color w:val="333333"/>
          <w:shd w:val="clear" w:color="auto" w:fill="FFFFFF"/>
        </w:rPr>
      </w:pPr>
    </w:p>
    <w:p>
      <w:pPr>
        <w:pStyle w:val="23"/>
        <w:widowControl w:val="0"/>
        <w:numPr>
          <w:ilvl w:val="0"/>
          <w:numId w:val="0"/>
        </w:numPr>
        <w:spacing w:line="360" w:lineRule="auto"/>
        <w:jc w:val="both"/>
        <w:rPr>
          <w:rFonts w:hint="eastAsia" w:ascii="Arial" w:hAnsi="Arial" w:cs="Arial"/>
          <w:color w:val="333333"/>
          <w:shd w:val="clear" w:color="auto" w:fill="FFFFFF"/>
        </w:rPr>
      </w:pPr>
    </w:p>
    <w:p>
      <w:pPr>
        <w:pStyle w:val="11"/>
        <w:spacing w:line="360" w:lineRule="auto"/>
        <w:rPr>
          <w:rFonts w:hint="eastAsia" w:ascii="微软雅黑" w:hAnsi="微软雅黑" w:eastAsia="微软雅黑"/>
          <w:b/>
          <w:bCs/>
          <w:color w:val="0070C0"/>
          <w:szCs w:val="28"/>
        </w:rPr>
      </w:pPr>
    </w:p>
    <w:p>
      <w:pPr>
        <w:pStyle w:val="11"/>
        <w:spacing w:line="360" w:lineRule="auto"/>
        <w:ind w:leftChars="-57" w:hanging="120" w:hangingChars="50"/>
        <w:rPr>
          <w:rFonts w:hint="eastAsia" w:ascii="微软雅黑" w:hAnsi="微软雅黑" w:eastAsia="微软雅黑"/>
          <w:b/>
          <w:bCs/>
          <w:color w:val="0070C0"/>
          <w:szCs w:val="28"/>
        </w:rPr>
      </w:pPr>
    </w:p>
    <w:p>
      <w:pPr>
        <w:pStyle w:val="11"/>
        <w:spacing w:line="360" w:lineRule="auto"/>
        <w:ind w:leftChars="-57" w:hanging="120" w:hangingChars="50"/>
        <w:rPr>
          <w:rFonts w:hint="eastAsia" w:ascii="微软雅黑" w:hAnsi="微软雅黑" w:eastAsia="微软雅黑"/>
          <w:b/>
          <w:bCs/>
          <w:color w:val="0070C0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【福利保障】</w:t>
      </w:r>
    </w:p>
    <w:p>
      <w:pPr>
        <w:pStyle w:val="23"/>
        <w:numPr>
          <w:ilvl w:val="0"/>
          <w:numId w:val="3"/>
        </w:numPr>
        <w:ind w:firstLineChars="0"/>
      </w:pPr>
      <w:r>
        <w:rPr>
          <w:rFonts w:hint="eastAsia"/>
        </w:rPr>
        <w:t>社会保险： 五险一金</w:t>
      </w:r>
    </w:p>
    <w:p>
      <w:pPr>
        <w:pStyle w:val="23"/>
        <w:numPr>
          <w:ilvl w:val="0"/>
          <w:numId w:val="0"/>
        </w:numPr>
        <w:ind w:leftChars="0"/>
        <w:rPr>
          <w:rFonts w:hint="eastAsia"/>
        </w:rPr>
        <w:sectPr>
          <w:headerReference r:id="rId3" w:type="default"/>
          <w:footerReference r:id="rId4" w:type="default"/>
          <w:type w:val="continuous"/>
          <w:pgSz w:w="11907" w:h="16839"/>
          <w:pgMar w:top="1440" w:right="1080" w:bottom="1440" w:left="1080" w:header="794" w:footer="992" w:gutter="0"/>
          <w:cols w:space="425" w:num="1"/>
          <w:docGrid w:type="lines" w:linePitch="312" w:charSpace="0"/>
        </w:sectPr>
      </w:pPr>
    </w:p>
    <w:p>
      <w:pPr>
        <w:sectPr>
          <w:type w:val="continuous"/>
          <w:pgSz w:w="11907" w:h="16839"/>
          <w:pgMar w:top="720" w:right="720" w:bottom="720" w:left="720" w:header="794" w:footer="992" w:gutter="0"/>
          <w:cols w:space="425" w:num="2"/>
          <w:docGrid w:type="lines" w:linePitch="312" w:charSpace="0"/>
        </w:sectPr>
      </w:pPr>
    </w:p>
    <w:p>
      <w:pPr>
        <w:pStyle w:val="23"/>
        <w:numPr>
          <w:ilvl w:val="0"/>
          <w:numId w:val="3"/>
        </w:numPr>
        <w:ind w:firstLine="6" w:firstLineChars="0"/>
      </w:pPr>
      <w:r>
        <w:rPr>
          <w:rFonts w:hint="eastAsia"/>
        </w:rPr>
        <w:t xml:space="preserve">住    房： </w:t>
      </w:r>
      <w:r>
        <w:rPr>
          <w:rFonts w:hint="eastAsia"/>
          <w:lang w:val="en-US" w:eastAsia="zh-CN"/>
        </w:rPr>
        <w:t>4</w:t>
      </w:r>
      <w:r>
        <w:rPr>
          <w:rFonts w:hint="eastAsia"/>
        </w:rPr>
        <w:t>人</w:t>
      </w:r>
      <w:r>
        <w:t>/</w:t>
      </w:r>
      <w:r>
        <w:rPr>
          <w:rFonts w:hint="eastAsia"/>
        </w:rPr>
        <w:t>间，提供空调、网络、热水</w:t>
      </w:r>
    </w:p>
    <w:p>
      <w:pPr>
        <w:pStyle w:val="23"/>
        <w:numPr>
          <w:ilvl w:val="1"/>
          <w:numId w:val="4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>用    餐： 伙食补贴</w:t>
      </w:r>
    </w:p>
    <w:p>
      <w:pPr>
        <w:pStyle w:val="23"/>
        <w:numPr>
          <w:ilvl w:val="1"/>
          <w:numId w:val="4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Arial" w:hAnsi="Arial" w:cs="Arial"/>
          <w:color w:val="333333"/>
          <w:shd w:val="clear" w:color="auto" w:fill="FFFFFF"/>
        </w:rPr>
        <w:t xml:space="preserve">话费补贴： </w:t>
      </w:r>
      <w:r>
        <w:rPr>
          <w:rFonts w:hint="eastAsia" w:ascii="Arial" w:hAnsi="Arial" w:cs="Arial"/>
          <w:color w:val="333333"/>
          <w:shd w:val="clear" w:color="auto" w:fill="FFFFFF"/>
          <w:lang w:val="en-US" w:eastAsia="zh-CN"/>
        </w:rPr>
        <w:t>50</w:t>
      </w:r>
      <w:r>
        <w:rPr>
          <w:rFonts w:ascii="Arial" w:hAnsi="Arial" w:cs="Arial"/>
          <w:color w:val="333333"/>
          <w:shd w:val="clear" w:color="auto" w:fill="FFFFFF"/>
        </w:rPr>
        <w:t>-200</w:t>
      </w:r>
      <w:r>
        <w:rPr>
          <w:rFonts w:hint="eastAsia" w:ascii="Arial" w:hAnsi="Arial" w:cs="Arial"/>
          <w:color w:val="333333"/>
          <w:shd w:val="clear" w:color="auto" w:fill="FFFFFF"/>
        </w:rPr>
        <w:t>元（按岗位）</w:t>
      </w:r>
    </w:p>
    <w:p>
      <w:pPr>
        <w:pStyle w:val="23"/>
        <w:numPr>
          <w:ilvl w:val="1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假    期： 年假、双休、端午、中秋，全薪病假等</w:t>
      </w:r>
    </w:p>
    <w:p>
      <w:pPr>
        <w:pStyle w:val="23"/>
        <w:numPr>
          <w:ilvl w:val="1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文体活动： 篮球比赛、羽毛球比赛、乒乓球比赛、台球比赛等文体活动</w:t>
      </w:r>
    </w:p>
    <w:p>
      <w:pPr>
        <w:pStyle w:val="23"/>
        <w:numPr>
          <w:ilvl w:val="1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节日福利： 中秋、春节等节日发放节日福利、生日礼品</w:t>
      </w:r>
      <w:r>
        <w:rPr>
          <w:rFonts w:hint="eastAsia" w:ascii="宋体" w:hAnsi="宋体" w:cs="宋体"/>
          <w:color w:val="333333"/>
          <w:shd w:val="clear" w:color="auto" w:fill="FFFFFF"/>
          <w:lang w:eastAsia="zh-CN"/>
        </w:rPr>
        <w:t>、</w:t>
      </w:r>
      <w:r>
        <w:rPr>
          <w:rFonts w:hint="eastAsia" w:ascii="宋体" w:hAnsi="宋体" w:cs="宋体"/>
          <w:color w:val="333333"/>
          <w:shd w:val="clear" w:color="auto" w:fill="FFFFFF"/>
          <w:lang w:val="en-US" w:eastAsia="zh-CN"/>
        </w:rPr>
        <w:t>七夕相亲会</w:t>
      </w:r>
    </w:p>
    <w:p>
      <w:pPr>
        <w:pStyle w:val="23"/>
        <w:numPr>
          <w:ilvl w:val="1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年 终 奖： 年底双薪 </w:t>
      </w:r>
    </w:p>
    <w:p>
      <w:pPr>
        <w:pStyle w:val="23"/>
        <w:numPr>
          <w:ilvl w:val="1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 xml:space="preserve">其他奖励： 提案改善奖、专利奖、项目奖、优秀员工奖等奖励 （按岗位）海外深造等 </w:t>
      </w:r>
    </w:p>
    <w:p>
      <w:pPr>
        <w:pStyle w:val="23"/>
        <w:numPr>
          <w:ilvl w:val="1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旅    游： 优秀员工旅游/部门团建</w:t>
      </w:r>
    </w:p>
    <w:p>
      <w:pPr>
        <w:pStyle w:val="23"/>
        <w:numPr>
          <w:ilvl w:val="0"/>
          <w:numId w:val="0"/>
        </w:numPr>
        <w:spacing w:line="360" w:lineRule="auto"/>
        <w:ind w:left="420" w:leftChars="0"/>
        <w:rPr>
          <w:rFonts w:hint="eastAsia" w:ascii="宋体" w:hAnsi="宋体" w:eastAsia="宋体" w:cs="宋体"/>
          <w:color w:val="333333"/>
          <w:shd w:val="clear" w:color="auto" w:fill="FFFFFF"/>
          <w:lang w:eastAsia="zh-CN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  <w:lang w:eastAsia="zh-CN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3505200</wp:posOffset>
            </wp:positionH>
            <wp:positionV relativeFrom="paragraph">
              <wp:posOffset>1982470</wp:posOffset>
            </wp:positionV>
            <wp:extent cx="3057525" cy="1819275"/>
            <wp:effectExtent l="0" t="0" r="0" b="9525"/>
            <wp:wrapThrough wrapText="bothSides">
              <wp:wrapPolygon>
                <wp:start x="0" y="0"/>
                <wp:lineTo x="0" y="21412"/>
                <wp:lineTo x="21533" y="21412"/>
                <wp:lineTo x="21533" y="0"/>
                <wp:lineTo x="0" y="0"/>
              </wp:wrapPolygon>
            </wp:wrapThrough>
            <wp:docPr id="2" name="图片 2" descr="WechatIMG7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图片 2" descr="WechatIMG74"/>
                    <pic:cNvPicPr>
                      <a:picLocks noChangeAspect="1"/>
                    </pic:cNvPicPr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3057525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color w:val="0070C0"/>
          <w:szCs w:val="28"/>
          <w:lang w:eastAsia="zh-CN"/>
        </w:rPr>
        <w:drawing>
          <wp:anchor distT="0" distB="0" distL="114300" distR="114300" simplePos="0" relativeHeight="251659264" behindDoc="1" locked="0" layoutInCell="1" allowOverlap="1">
            <wp:simplePos x="0" y="0"/>
            <wp:positionH relativeFrom="column">
              <wp:posOffset>282575</wp:posOffset>
            </wp:positionH>
            <wp:positionV relativeFrom="paragraph">
              <wp:posOffset>1978660</wp:posOffset>
            </wp:positionV>
            <wp:extent cx="3209290" cy="1819275"/>
            <wp:effectExtent l="0" t="0" r="0" b="9525"/>
            <wp:wrapThrough wrapText="bothSides">
              <wp:wrapPolygon>
                <wp:start x="0" y="0"/>
                <wp:lineTo x="0" y="21412"/>
                <wp:lineTo x="21540" y="21412"/>
                <wp:lineTo x="21540" y="0"/>
                <wp:lineTo x="0" y="0"/>
              </wp:wrapPolygon>
            </wp:wrapThrough>
            <wp:docPr id="1" name="图片 1" descr="WechatIMG7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图片 1" descr="WechatIMG76"/>
                    <pic:cNvPicPr>
                      <a:picLocks noChangeAspect="1"/>
                    </pic:cNvPicPr>
                  </pic:nvPicPr>
                  <pic:blipFill>
                    <a:blip r:embed="rId12"/>
                    <a:stretch>
                      <a:fillRect/>
                    </a:stretch>
                  </pic:blipFill>
                  <pic:spPr>
                    <a:xfrm>
                      <a:off x="0" y="0"/>
                      <a:ext cx="3209290" cy="18192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宋体" w:hAnsi="宋体" w:eastAsia="宋体" w:cs="宋体"/>
          <w:color w:val="333333"/>
          <w:shd w:val="clear" w:color="auto" w:fill="FFFFFF"/>
        </w:rPr>
        <w:drawing>
          <wp:inline distT="0" distB="0" distL="114300" distR="114300">
            <wp:extent cx="3178175" cy="1866265"/>
            <wp:effectExtent l="0" t="0" r="9525" b="635"/>
            <wp:docPr id="10" name="图片 10" descr="羽毛球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" name="图片 10" descr="羽毛球"/>
                    <pic:cNvPicPr>
                      <a:picLocks noChangeAspect="1"/>
                    </pic:cNvPicPr>
                  </pic:nvPicPr>
                  <pic:blipFill>
                    <a:blip r:embed="rId13"/>
                    <a:stretch>
                      <a:fillRect/>
                    </a:stretch>
                  </pic:blipFill>
                  <pic:spPr>
                    <a:xfrm>
                      <a:off x="0" y="0"/>
                      <a:ext cx="3178175" cy="186626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rPr>
          <w:rFonts w:hint="eastAsia" w:ascii="宋体" w:hAnsi="宋体" w:eastAsia="宋体" w:cs="宋体"/>
          <w:color w:val="333333"/>
          <w:shd w:val="clear" w:color="auto" w:fill="FFFFFF"/>
          <w:lang w:eastAsia="zh-CN"/>
        </w:rPr>
        <w:drawing>
          <wp:inline distT="0" distB="0" distL="114300" distR="114300">
            <wp:extent cx="3108325" cy="1877695"/>
            <wp:effectExtent l="0" t="0" r="3175" b="1905"/>
            <wp:docPr id="12" name="图片 12" descr="七夕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2" name="图片 12" descr="七夕"/>
                    <pic:cNvPicPr>
                      <a:picLocks noChangeAspect="1"/>
                    </pic:cNvPicPr>
                  </pic:nvPicPr>
                  <pic:blipFill>
                    <a:blip r:embed="rId14"/>
                    <a:stretch>
                      <a:fillRect/>
                    </a:stretch>
                  </pic:blipFill>
                  <pic:spPr>
                    <a:xfrm>
                      <a:off x="0" y="0"/>
                      <a:ext cx="3108325" cy="187769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>
      <w:pPr>
        <w:pStyle w:val="11"/>
        <w:spacing w:line="360" w:lineRule="auto"/>
        <w:rPr>
          <w:rFonts w:hint="eastAsia" w:ascii="微软雅黑" w:hAnsi="微软雅黑" w:eastAsia="微软雅黑"/>
          <w:b/>
          <w:bCs/>
          <w:color w:val="0070C0"/>
          <w:szCs w:val="28"/>
        </w:rPr>
      </w:pPr>
    </w:p>
    <w:p>
      <w:pPr>
        <w:pStyle w:val="11"/>
        <w:spacing w:line="360" w:lineRule="auto"/>
        <w:ind w:left="423" w:leftChars="134" w:hanging="142" w:hangingChars="59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【职位信息】</w:t>
      </w:r>
    </w:p>
    <w:tbl>
      <w:tblPr>
        <w:tblStyle w:val="12"/>
        <w:tblW w:w="4639" w:type="pct"/>
        <w:tblInd w:w="421" w:type="dxa"/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082"/>
        <w:gridCol w:w="1884"/>
        <w:gridCol w:w="4736"/>
        <w:gridCol w:w="2210"/>
      </w:tblGrid>
      <w:tr>
        <w:trPr>
          <w:trHeight w:val="405" w:hRule="atLeast"/>
        </w:trPr>
        <w:tc>
          <w:tcPr>
            <w:tcW w:w="545" w:type="pc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分类</w:t>
            </w:r>
          </w:p>
        </w:tc>
        <w:tc>
          <w:tcPr>
            <w:tcW w:w="950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岗位或工作方向</w:t>
            </w:r>
          </w:p>
        </w:tc>
        <w:tc>
          <w:tcPr>
            <w:tcW w:w="2389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专业要求</w:t>
            </w:r>
          </w:p>
        </w:tc>
        <w:tc>
          <w:tcPr>
            <w:tcW w:w="1114" w:type="pct"/>
            <w:tcBorders>
              <w:top w:val="single" w:color="auto" w:sz="4" w:space="0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b/>
              </w:rPr>
            </w:pPr>
            <w:r>
              <w:rPr>
                <w:rFonts w:hint="eastAsia"/>
                <w:b/>
              </w:rPr>
              <w:t>学历要求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生产管理类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组件生产</w:t>
            </w:r>
          </w:p>
        </w:tc>
        <w:tc>
          <w:tcPr>
            <w:tcW w:w="2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机械自动化/机电一体化/工商管理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default" w:ascii="宋体" w:hAnsi="宋体" w:eastAsia="宋体" w:cs="宋体"/>
                <w:lang w:val="en-US" w:eastAsia="zh-CN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  <w:r>
              <w:rPr>
                <w:rFonts w:hint="eastAsia" w:ascii="宋体" w:hAnsi="宋体" w:cs="宋体"/>
                <w:lang w:val="en-US" w:eastAsia="zh-CN"/>
              </w:rPr>
              <w:t>以上，年薪9W+</w:t>
            </w:r>
          </w:p>
        </w:tc>
      </w:tr>
      <w:tr>
        <w:trPr>
          <w:trHeight w:val="405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电池生产</w:t>
            </w:r>
          </w:p>
        </w:tc>
        <w:tc>
          <w:tcPr>
            <w:tcW w:w="2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生产管理/安全工程/工业工程等相关专业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  <w:r>
              <w:rPr>
                <w:rFonts w:hint="eastAsia" w:ascii="宋体" w:hAnsi="宋体" w:cs="宋体"/>
                <w:lang w:val="en-US" w:eastAsia="zh-CN"/>
              </w:rPr>
              <w:t>以上，年薪9W+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工艺技术类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组件技术工艺</w:t>
            </w:r>
          </w:p>
        </w:tc>
        <w:tc>
          <w:tcPr>
            <w:tcW w:w="2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材料/化学/物理/半导体/新能源/微电子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  <w:r>
              <w:rPr>
                <w:rFonts w:hint="eastAsia" w:ascii="宋体" w:hAnsi="宋体" w:cs="宋体"/>
                <w:lang w:val="en-US" w:eastAsia="zh-CN"/>
              </w:rPr>
              <w:t>以上，年薪9W+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000000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电池技术工艺</w:t>
            </w:r>
          </w:p>
        </w:tc>
        <w:tc>
          <w:tcPr>
            <w:tcW w:w="2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材料/化学/物理/半导体/新能源等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  <w:r>
              <w:rPr>
                <w:rFonts w:hint="eastAsia" w:ascii="宋体" w:hAnsi="宋体" w:cs="宋体"/>
                <w:lang w:val="en-US" w:eastAsia="zh-CN"/>
              </w:rPr>
              <w:t>以上，年薪9W+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5" w:type="pct"/>
            <w:vMerge w:val="restart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设备设施类</w:t>
            </w: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组件设备设施</w:t>
            </w:r>
          </w:p>
        </w:tc>
        <w:tc>
          <w:tcPr>
            <w:tcW w:w="2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机电/自动化/信息化等相关专业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  <w:r>
              <w:rPr>
                <w:rFonts w:hint="eastAsia" w:ascii="宋体" w:hAnsi="宋体" w:cs="宋体"/>
                <w:lang w:val="en-US" w:eastAsia="zh-CN"/>
              </w:rPr>
              <w:t>以上，年薪9W+</w:t>
            </w:r>
          </w:p>
        </w:tc>
      </w:tr>
      <w:tr>
        <w:tblPrEx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5" w:hRule="atLeast"/>
        </w:trPr>
        <w:tc>
          <w:tcPr>
            <w:tcW w:w="545" w:type="pct"/>
            <w:vMerge w:val="continue"/>
            <w:tcBorders>
              <w:top w:val="nil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</w:p>
        </w:tc>
        <w:tc>
          <w:tcPr>
            <w:tcW w:w="950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电池设备设施</w:t>
            </w:r>
          </w:p>
        </w:tc>
        <w:tc>
          <w:tcPr>
            <w:tcW w:w="2389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auto" w:fill="auto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机电/自动化/信息化等相关专业</w:t>
            </w:r>
          </w:p>
        </w:tc>
        <w:tc>
          <w:tcPr>
            <w:tcW w:w="1114" w:type="pct"/>
            <w:tcBorders>
              <w:top w:val="nil"/>
              <w:left w:val="nil"/>
              <w:bottom w:val="single" w:color="auto" w:sz="4" w:space="0"/>
              <w:right w:val="single" w:color="auto" w:sz="4" w:space="0"/>
            </w:tcBorders>
            <w:shd w:val="clear" w:color="000000" w:fill="FFFFFF"/>
            <w:noWrap/>
            <w:vAlign w:val="center"/>
          </w:tcPr>
          <w:p>
            <w:pPr>
              <w:jc w:val="center"/>
              <w:rPr>
                <w:rFonts w:hint="eastAsia" w:ascii="宋体" w:hAnsi="宋体" w:eastAsia="宋体" w:cs="宋体"/>
              </w:rPr>
            </w:pPr>
            <w:r>
              <w:rPr>
                <w:rFonts w:hint="eastAsia" w:ascii="宋体" w:hAnsi="宋体" w:eastAsia="宋体" w:cs="宋体"/>
              </w:rPr>
              <w:t>本科</w:t>
            </w:r>
            <w:r>
              <w:rPr>
                <w:rFonts w:hint="eastAsia" w:ascii="宋体" w:hAnsi="宋体" w:cs="宋体"/>
                <w:lang w:val="en-US" w:eastAsia="zh-CN"/>
              </w:rPr>
              <w:t>以上，年薪9W+</w:t>
            </w:r>
          </w:p>
        </w:tc>
      </w:tr>
    </w:tbl>
    <w:p>
      <w:pPr>
        <w:pStyle w:val="11"/>
        <w:tabs>
          <w:tab w:val="left" w:pos="9210"/>
        </w:tabs>
        <w:spacing w:line="360" w:lineRule="auto"/>
        <w:ind w:left="423" w:leftChars="134" w:hanging="142" w:hangingChars="59"/>
        <w:rPr>
          <w:rFonts w:hint="eastAsia" w:ascii="微软雅黑" w:hAnsi="微软雅黑" w:eastAsia="微软雅黑"/>
          <w:b/>
          <w:bCs/>
          <w:color w:val="0070C0"/>
          <w:szCs w:val="28"/>
          <w:lang w:eastAsia="zh-CN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</w:rPr>
        <w:t>【招聘流程】</w:t>
      </w:r>
      <w:r>
        <w:rPr>
          <w:rFonts w:hint="eastAsia" w:ascii="微软雅黑" w:hAnsi="微软雅黑" w:eastAsia="微软雅黑"/>
          <w:b/>
          <w:bCs/>
          <w:color w:val="0070C0"/>
          <w:szCs w:val="28"/>
          <w:lang w:eastAsia="zh-CN"/>
        </w:rPr>
        <w:tab/>
      </w:r>
    </w:p>
    <w:p>
      <w:pPr>
        <w:pStyle w:val="23"/>
        <w:numPr>
          <w:ilvl w:val="1"/>
          <w:numId w:val="4"/>
        </w:numPr>
        <w:spacing w:line="360" w:lineRule="auto"/>
        <w:ind w:firstLineChars="0"/>
        <w:rPr>
          <w:rFonts w:ascii="Arial" w:hAnsi="Arial" w:cs="Arial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线上流程：网上投递简历-简历筛选-初试/复试-发放OFFER-签订三方协议-入职</w:t>
      </w:r>
    </w:p>
    <w:p>
      <w:pPr>
        <w:pStyle w:val="23"/>
        <w:numPr>
          <w:ilvl w:val="1"/>
          <w:numId w:val="4"/>
        </w:numPr>
        <w:spacing w:line="360" w:lineRule="auto"/>
        <w:ind w:firstLineChars="0"/>
        <w:rPr>
          <w:rFonts w:hint="eastAsia" w:ascii="宋体" w:hAnsi="宋体" w:eastAsia="宋体" w:cs="宋体"/>
          <w:color w:val="333333"/>
          <w:shd w:val="clear" w:color="auto" w:fill="FFFFFF"/>
        </w:rPr>
      </w:pPr>
      <w:r>
        <w:rPr>
          <w:rFonts w:hint="eastAsia" w:ascii="宋体" w:hAnsi="宋体" w:eastAsia="宋体" w:cs="宋体"/>
          <w:color w:val="333333"/>
          <w:shd w:val="clear" w:color="auto" w:fill="FFFFFF"/>
        </w:rPr>
        <w:t>线下流程：参加线下招聘活动-简历投递/筛选-初试/复试-发放OFFER-签订三方协议-入职</w:t>
      </w:r>
    </w:p>
    <w:p>
      <w:pPr>
        <w:pStyle w:val="11"/>
        <w:spacing w:line="360" w:lineRule="auto"/>
        <w:ind w:left="423" w:leftChars="134" w:hanging="142" w:hangingChars="59"/>
        <w:rPr>
          <w:rFonts w:hint="eastAsia" w:ascii="微软雅黑" w:hAnsi="微软雅黑" w:eastAsia="微软雅黑"/>
          <w:b/>
          <w:bCs/>
          <w:color w:val="0070C0"/>
          <w:szCs w:val="28"/>
        </w:rPr>
      </w:pPr>
    </w:p>
    <w:p>
      <w:pPr>
        <w:pStyle w:val="11"/>
        <w:spacing w:line="360" w:lineRule="auto"/>
        <w:ind w:left="423" w:leftChars="134" w:hanging="142" w:hangingChars="59"/>
        <w:rPr>
          <w:rFonts w:ascii="微软雅黑" w:hAnsi="微软雅黑" w:eastAsia="微软雅黑"/>
          <w:b/>
          <w:bCs/>
          <w:color w:val="0070C0"/>
          <w:szCs w:val="28"/>
        </w:rPr>
      </w:pPr>
      <w:r>
        <w:rPr>
          <w:rFonts w:hint="eastAsia" w:ascii="微软雅黑" w:hAnsi="微软雅黑" w:eastAsia="微软雅黑"/>
          <w:b/>
          <w:bCs/>
          <w:color w:val="0070C0"/>
          <w:szCs w:val="28"/>
          <w:lang w:eastAsia="zh-CN"/>
        </w:rPr>
        <w:drawing>
          <wp:anchor distT="0" distB="0" distL="114300" distR="114300" simplePos="0" relativeHeight="251665408" behindDoc="1" locked="0" layoutInCell="1" allowOverlap="1">
            <wp:simplePos x="0" y="0"/>
            <wp:positionH relativeFrom="column">
              <wp:posOffset>4732020</wp:posOffset>
            </wp:positionH>
            <wp:positionV relativeFrom="paragraph">
              <wp:posOffset>45720</wp:posOffset>
            </wp:positionV>
            <wp:extent cx="1765300" cy="1765300"/>
            <wp:effectExtent l="0" t="0" r="0" b="0"/>
            <wp:wrapThrough wrapText="bothSides">
              <wp:wrapPolygon>
                <wp:start x="0" y="0"/>
                <wp:lineTo x="0" y="21445"/>
                <wp:lineTo x="21445" y="21445"/>
                <wp:lineTo x="21445" y="0"/>
                <wp:lineTo x="0" y="0"/>
              </wp:wrapPolygon>
            </wp:wrapThrough>
            <wp:docPr id="9" name="图片 9" descr="qrcode (3)_proc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" name="图片 9" descr="qrcode (3)_proc"/>
                    <pic:cNvPicPr>
                      <a:picLocks noChangeAspect="1"/>
                    </pic:cNvPicPr>
                  </pic:nvPicPr>
                  <pic:blipFill>
                    <a:blip r:embed="rId15"/>
                    <a:stretch>
                      <a:fillRect/>
                    </a:stretch>
                  </pic:blipFill>
                  <pic:spPr>
                    <a:xfrm>
                      <a:off x="0" y="0"/>
                      <a:ext cx="1765300" cy="17653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>
        <w:rPr>
          <w:rFonts w:hint="eastAsia" w:ascii="微软雅黑" w:hAnsi="微软雅黑" w:eastAsia="微软雅黑"/>
          <w:b/>
          <w:bCs/>
          <w:color w:val="0070C0"/>
          <w:szCs w:val="28"/>
        </w:rPr>
        <w:t>【联系我们】</w:t>
      </w:r>
    </w:p>
    <w:p>
      <w:pPr>
        <w:bidi w:val="0"/>
        <w:rPr>
          <w:rFonts w:hint="eastAsia" w:ascii="黑体" w:hAnsi="黑体" w:eastAsia="黑体" w:cs="黑体"/>
          <w:color w:val="auto"/>
          <w:lang w:val="en-US" w:eastAsia="zh-CN"/>
        </w:rPr>
      </w:pPr>
      <w:r>
        <w:rPr>
          <w:rFonts w:hint="eastAsia" w:ascii="黑体" w:hAnsi="黑体" w:eastAsia="黑体" w:cs="黑体"/>
          <w:color w:val="auto"/>
          <w:lang w:val="en-US" w:eastAsia="zh-CN"/>
        </w:rPr>
        <w:t>潘女士  联系电话：13966756076  投递邮箱：</w:t>
      </w:r>
      <w:r>
        <w:rPr>
          <w:rFonts w:hint="eastAsia" w:ascii="黑体" w:hAnsi="黑体" w:eastAsia="黑体" w:cs="黑体"/>
          <w:color w:val="auto"/>
          <w:lang w:val="en-US" w:eastAsia="zh-CN"/>
        </w:rPr>
        <w:fldChar w:fldCharType="begin"/>
      </w:r>
      <w:r>
        <w:rPr>
          <w:rFonts w:hint="eastAsia" w:ascii="黑体" w:hAnsi="黑体" w:eastAsia="黑体" w:cs="黑体"/>
          <w:color w:val="auto"/>
          <w:lang w:val="en-US" w:eastAsia="zh-CN"/>
        </w:rPr>
        <w:instrText xml:space="preserve"> HYPERLINK "mailto:haibao.sun@jinkosolar.com" </w:instrText>
      </w:r>
      <w:r>
        <w:rPr>
          <w:rFonts w:hint="eastAsia" w:ascii="黑体" w:hAnsi="黑体" w:eastAsia="黑体" w:cs="黑体"/>
          <w:color w:val="auto"/>
          <w:lang w:val="en-US" w:eastAsia="zh-CN"/>
        </w:rPr>
        <w:fldChar w:fldCharType="separate"/>
      </w:r>
      <w:r>
        <w:rPr>
          <w:rStyle w:val="15"/>
          <w:rFonts w:hint="eastAsia" w:ascii="黑体" w:hAnsi="黑体" w:eastAsia="黑体" w:cs="黑体"/>
          <w:color w:val="auto"/>
          <w:szCs w:val="21"/>
          <w:lang w:val="en-US" w:eastAsia="zh-CN"/>
        </w:rPr>
        <w:t>shuyan.pan@jinkosolar.com</w:t>
      </w:r>
      <w:r>
        <w:rPr>
          <w:rFonts w:hint="eastAsia" w:ascii="黑体" w:hAnsi="黑体" w:eastAsia="黑体" w:cs="黑体"/>
          <w:color w:val="auto"/>
          <w:lang w:val="en-US" w:eastAsia="zh-CN"/>
        </w:rPr>
        <w:fldChar w:fldCharType="end"/>
      </w:r>
      <w:r>
        <w:rPr>
          <w:rFonts w:hint="eastAsia" w:ascii="黑体" w:hAnsi="黑体" w:eastAsia="黑体" w:cs="黑体"/>
          <w:color w:val="auto"/>
          <w:lang w:val="en-US" w:eastAsia="zh-CN"/>
        </w:rPr>
        <w:t>（第一联系人）</w:t>
      </w:r>
    </w:p>
    <w:p>
      <w:pPr>
        <w:bidi w:val="0"/>
        <w:rPr>
          <w:rFonts w:hint="eastAsia" w:ascii="黑体" w:hAnsi="黑体" w:eastAsia="黑体" w:cs="黑体"/>
          <w:color w:val="0000FF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 xml:space="preserve">王女士  </w:t>
      </w:r>
      <w:r>
        <w:rPr>
          <w:rFonts w:hint="eastAsia" w:ascii="黑体" w:hAnsi="黑体" w:eastAsia="黑体" w:cs="黑体"/>
          <w:lang w:val="en-US" w:eastAsia="zh-CN"/>
        </w:rPr>
        <w:t>联系电话：</w:t>
      </w:r>
      <w:r>
        <w:rPr>
          <w:rFonts w:hint="eastAsia" w:ascii="黑体" w:hAnsi="黑体" w:eastAsia="黑体" w:cs="黑体"/>
        </w:rPr>
        <w:t>17855358980</w:t>
      </w:r>
      <w:r>
        <w:rPr>
          <w:rFonts w:hint="eastAsia" w:ascii="黑体" w:hAnsi="黑体" w:eastAsia="黑体" w:cs="黑体"/>
          <w:lang w:val="en-US" w:eastAsia="zh-CN"/>
        </w:rPr>
        <w:t xml:space="preserve">  投递邮箱：</w:t>
      </w:r>
      <w:r>
        <w:rPr>
          <w:rFonts w:hint="eastAsia" w:ascii="黑体" w:hAnsi="黑体" w:eastAsia="黑体" w:cs="黑体"/>
        </w:rPr>
        <w:fldChar w:fldCharType="begin"/>
      </w:r>
      <w:r>
        <w:rPr>
          <w:rFonts w:hint="eastAsia" w:ascii="黑体" w:hAnsi="黑体" w:eastAsia="黑体" w:cs="黑体"/>
        </w:rPr>
        <w:instrText xml:space="preserve"> HYPERLINK "mailto:huihui.wang@jinkosolar.com" </w:instrText>
      </w:r>
      <w:r>
        <w:rPr>
          <w:rFonts w:hint="eastAsia" w:ascii="黑体" w:hAnsi="黑体" w:eastAsia="黑体" w:cs="黑体"/>
        </w:rPr>
        <w:fldChar w:fldCharType="separate"/>
      </w:r>
      <w:r>
        <w:rPr>
          <w:rStyle w:val="15"/>
          <w:rFonts w:hint="eastAsia" w:ascii="黑体" w:hAnsi="黑体" w:eastAsia="黑体" w:cs="黑体"/>
          <w:color w:val="000000" w:themeColor="text1"/>
          <w:szCs w:val="21"/>
          <w14:textFill>
            <w14:solidFill>
              <w14:schemeClr w14:val="tx1"/>
            </w14:solidFill>
          </w14:textFill>
        </w:rPr>
        <w:t>huihui.wang@jinkosolar.com</w:t>
      </w:r>
      <w:r>
        <w:rPr>
          <w:rFonts w:hint="eastAsia" w:ascii="黑体" w:hAnsi="黑体" w:eastAsia="黑体" w:cs="黑体"/>
        </w:rPr>
        <w:fldChar w:fldCharType="end"/>
      </w:r>
    </w:p>
    <w:p>
      <w:pPr>
        <w:bidi w:val="0"/>
        <w:rPr>
          <w:rFonts w:hint="eastAsia" w:ascii="黑体" w:hAnsi="黑体" w:eastAsia="黑体" w:cs="黑体"/>
          <w:lang w:val="en-US" w:eastAsia="zh-CN"/>
        </w:rPr>
      </w:pPr>
      <w:r>
        <w:rPr>
          <w:rFonts w:hint="eastAsia" w:ascii="黑体" w:hAnsi="黑体" w:eastAsia="黑体" w:cs="黑体"/>
          <w:lang w:val="en-US" w:eastAsia="zh-CN"/>
        </w:rPr>
        <w:t>孙先生  联系电话：15868348852  投递邮箱：</w:t>
      </w:r>
      <w:r>
        <w:rPr>
          <w:rFonts w:hint="eastAsia" w:ascii="黑体" w:hAnsi="黑体" w:eastAsia="黑体" w:cs="黑体"/>
          <w:lang w:val="en-US" w:eastAsia="zh-CN"/>
        </w:rPr>
        <w:fldChar w:fldCharType="begin"/>
      </w:r>
      <w:r>
        <w:rPr>
          <w:rFonts w:hint="eastAsia" w:ascii="黑体" w:hAnsi="黑体" w:eastAsia="黑体" w:cs="黑体"/>
          <w:lang w:val="en-US" w:eastAsia="zh-CN"/>
        </w:rPr>
        <w:instrText xml:space="preserve"> HYPERLINK "mailto:haibao.sun@jinkosolar.com" </w:instrText>
      </w:r>
      <w:r>
        <w:rPr>
          <w:rFonts w:hint="eastAsia" w:ascii="黑体" w:hAnsi="黑体" w:eastAsia="黑体" w:cs="黑体"/>
          <w:lang w:val="en-US" w:eastAsia="zh-CN"/>
        </w:rPr>
        <w:fldChar w:fldCharType="separate"/>
      </w:r>
      <w:r>
        <w:rPr>
          <w:rStyle w:val="15"/>
          <w:rFonts w:hint="eastAsia" w:ascii="黑体" w:hAnsi="黑体" w:eastAsia="黑体" w:cs="黑体"/>
          <w:color w:val="000000" w:themeColor="text1"/>
          <w:szCs w:val="21"/>
          <w:lang w:val="en-US" w:eastAsia="zh-CN"/>
          <w14:textFill>
            <w14:solidFill>
              <w14:schemeClr w14:val="tx1"/>
            </w14:solidFill>
          </w14:textFill>
        </w:rPr>
        <w:t>haibao.sun@jinkosolar.com</w:t>
      </w:r>
      <w:r>
        <w:rPr>
          <w:rFonts w:hint="eastAsia" w:ascii="黑体" w:hAnsi="黑体" w:eastAsia="黑体" w:cs="黑体"/>
          <w:lang w:val="en-US" w:eastAsia="zh-CN"/>
        </w:rPr>
        <w:fldChar w:fldCharType="end"/>
      </w:r>
    </w:p>
    <w:p>
      <w:pPr>
        <w:bidi w:val="0"/>
        <w:rPr>
          <w:rFonts w:hint="eastAsia" w:ascii="黑体" w:hAnsi="黑体" w:eastAsia="黑体" w:cs="黑体"/>
          <w:lang w:val="en-US" w:eastAsia="zh-CN"/>
        </w:rPr>
      </w:pPr>
    </w:p>
    <w:p>
      <w:pPr>
        <w:bidi w:val="0"/>
        <w:rPr>
          <w:rFonts w:hint="eastAsia" w:ascii="黑体" w:hAnsi="黑体" w:eastAsia="黑体" w:cs="黑体"/>
        </w:rPr>
      </w:pPr>
      <w:r>
        <w:rPr>
          <w:rFonts w:hint="eastAsia" w:ascii="黑体" w:hAnsi="黑体" w:eastAsia="黑体" w:cs="黑体"/>
        </w:rPr>
        <w:t>公司官网：https://www.jinkosolar.com/</w:t>
      </w:r>
      <w:r>
        <w:rPr>
          <w:rFonts w:hint="eastAsia" w:ascii="黑体" w:hAnsi="黑体" w:eastAsia="黑体" w:cs="黑体"/>
        </w:rPr>
        <w:br w:type="textWrapping"/>
      </w:r>
    </w:p>
    <w:p>
      <w:pPr>
        <w:tabs>
          <w:tab w:val="left" w:pos="8040"/>
        </w:tabs>
        <w:rPr>
          <w:rFonts w:ascii="微软雅黑" w:hAnsi="微软雅黑" w:eastAsia="微软雅黑"/>
          <w:b/>
          <w:sz w:val="22"/>
        </w:rPr>
      </w:pPr>
      <w:r>
        <w:rPr>
          <w:rFonts w:ascii="微软雅黑" w:hAnsi="微软雅黑" w:eastAsia="微软雅黑"/>
          <w:sz w:val="22"/>
        </w:rPr>
        <w:tab/>
      </w:r>
    </w:p>
    <w:sectPr>
      <w:footerReference r:id="rId5" w:type="default"/>
      <w:type w:val="continuous"/>
      <w:pgSz w:w="11907" w:h="16839"/>
      <w:pgMar w:top="720" w:right="720" w:bottom="720" w:left="720" w:header="794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Cambria">
    <w:panose1 w:val="02040503050406030204"/>
    <w:charset w:val="00"/>
    <w:family w:val="roman"/>
    <w:pitch w:val="default"/>
    <w:sig w:usb0="A00002EF" w:usb1="4000004B" w:usb2="00000000" w:usb3="00000000" w:csb0="2000009F" w:csb1="00000000"/>
  </w:font>
  <w:font w:name="微软雅黑">
    <w:panose1 w:val="020B0503020204020204"/>
    <w:charset w:val="86"/>
    <w:family w:val="swiss"/>
    <w:pitch w:val="default"/>
    <w:sig w:usb0="80000287" w:usb1="280F3C52" w:usb2="00000016" w:usb3="00000000" w:csb0="0004001F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  <w:rPr>
        <w:rFonts w:hint="default" w:eastAsia="宋体"/>
        <w:color w:val="FF0000"/>
        <w:sz w:val="28"/>
        <w:szCs w:val="28"/>
        <w:lang w:val="en-US" w:eastAsia="zh-CN"/>
      </w:rPr>
    </w:pPr>
    <w:r>
      <w:rPr>
        <w:rFonts w:hint="eastAsia"/>
        <w:color w:val="FF0000"/>
        <w:sz w:val="28"/>
        <w:szCs w:val="28"/>
        <w:lang w:val="en-US" w:eastAsia="zh-CN"/>
      </w:rPr>
      <w:t>安徽晶科能源有限公司欢迎您的加入!</w:t>
    </w:r>
  </w:p>
  <w:p>
    <w:pPr>
      <w:pStyle w:val="7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1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7"/>
      <w:jc w:val="center"/>
    </w:pPr>
    <w:r>
      <w:rPr>
        <w:rFonts w:hint="eastAsia"/>
        <w:color w:val="FF0000"/>
        <w:sz w:val="28"/>
        <w:szCs w:val="28"/>
        <w:lang w:val="en-US" w:eastAsia="zh-CN"/>
      </w:rPr>
      <w:t>安徽晶科能源有限公司欢迎您的加入</w:t>
    </w:r>
  </w:p>
  <w:p>
    <w:pPr>
      <w:pStyle w:val="7"/>
      <w:jc w:val="center"/>
    </w:pPr>
    <w:r>
      <w:t xml:space="preserve"> </w:t>
    </w:r>
    <w:r>
      <w:rPr>
        <w:b/>
        <w:sz w:val="24"/>
        <w:szCs w:val="24"/>
      </w:rPr>
      <w:fldChar w:fldCharType="begin"/>
    </w:r>
    <w:r>
      <w:rPr>
        <w:b/>
      </w:rPr>
      <w:instrText xml:space="preserve">PAGE</w:instrText>
    </w:r>
    <w:r>
      <w:rPr>
        <w:b/>
        <w:sz w:val="24"/>
        <w:szCs w:val="24"/>
      </w:rPr>
      <w:fldChar w:fldCharType="separate"/>
    </w:r>
    <w:r>
      <w:rPr>
        <w:b/>
      </w:rPr>
      <w:t>3</w:t>
    </w:r>
    <w:r>
      <w:rPr>
        <w:b/>
        <w:sz w:val="24"/>
        <w:szCs w:val="24"/>
      </w:rPr>
      <w:fldChar w:fldCharType="end"/>
    </w:r>
    <w:r>
      <w:t xml:space="preserve"> / </w:t>
    </w:r>
    <w:r>
      <w:rPr>
        <w:b/>
        <w:sz w:val="24"/>
        <w:szCs w:val="24"/>
      </w:rPr>
      <w:fldChar w:fldCharType="begin"/>
    </w:r>
    <w:r>
      <w:rPr>
        <w:b/>
      </w:rPr>
      <w:instrText xml:space="preserve">NUMPAGES</w:instrText>
    </w:r>
    <w:r>
      <w:rPr>
        <w:b/>
        <w:sz w:val="24"/>
        <w:szCs w:val="24"/>
      </w:rPr>
      <w:fldChar w:fldCharType="separate"/>
    </w:r>
    <w:r>
      <w:rPr>
        <w:b/>
      </w:rPr>
      <w:t>5</w:t>
    </w:r>
    <w:r>
      <w:rPr>
        <w:b/>
        <w:sz w:val="24"/>
        <w:szCs w:val="24"/>
      </w:rPr>
      <w:fldChar w:fldCharType="end"/>
    </w:r>
  </w:p>
</w:ftr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11"/>
      <w:wordWrap/>
      <w:spacing w:line="360" w:lineRule="auto"/>
      <w:ind w:left="120"/>
      <w:jc w:val="center"/>
      <w:rPr>
        <w:rFonts w:hint="default" w:ascii="微软雅黑" w:hAnsi="微软雅黑" w:eastAsia="微软雅黑"/>
        <w:b/>
        <w:bCs/>
        <w:color w:val="0070C0"/>
        <w:sz w:val="21"/>
        <w:szCs w:val="21"/>
        <w:lang w:val="en-US" w:eastAsia="zh-CN"/>
      </w:rPr>
    </w:pPr>
    <w:r>
      <w:rPr>
        <w:rFonts w:hint="eastAsia" w:ascii="微软雅黑" w:hAnsi="微软雅黑" w:eastAsia="微软雅黑"/>
        <w:b/>
        <w:bCs/>
        <w:color w:val="0070C0"/>
        <w:sz w:val="21"/>
        <w:szCs w:val="21"/>
      </w:rPr>
      <w:t>—</w:t>
    </w:r>
    <w:r>
      <w:rPr>
        <w:rFonts w:hint="eastAsia" w:ascii="微软雅黑" w:hAnsi="微软雅黑" w:eastAsia="微软雅黑"/>
        <w:b/>
        <w:bCs/>
        <w:color w:val="0070C0"/>
        <w:sz w:val="21"/>
        <w:szCs w:val="21"/>
        <w:lang w:val="en-US" w:eastAsia="zh-CN"/>
      </w:rPr>
      <w:t>绿色未来 因你晶彩</w:t>
    </w:r>
    <w:r>
      <w:rPr>
        <w:rFonts w:hint="eastAsia" w:ascii="微软雅黑" w:hAnsi="微软雅黑" w:eastAsia="微软雅黑"/>
        <w:b/>
        <w:bCs/>
        <w:color w:val="0070C0"/>
        <w:sz w:val="21"/>
        <w:szCs w:val="21"/>
      </w:rPr>
      <w:t>—</w:t>
    </w:r>
  </w:p>
  <w:p>
    <w:pPr>
      <w:spacing w:line="360" w:lineRule="auto"/>
      <w:jc w:val="center"/>
      <w:rPr>
        <w:rFonts w:hint="default" w:eastAsia="宋体"/>
        <w:sz w:val="21"/>
        <w:szCs w:val="21"/>
        <w:lang w:val="en-US" w:eastAsia="zh-CN"/>
      </w:rPr>
    </w:pPr>
    <w:r>
      <w:rPr>
        <w:rFonts w:hint="eastAsia" w:ascii="Arial" w:hAnsi="Arial" w:cs="Arial"/>
        <w:b/>
        <w:color w:val="0070C0"/>
        <w:kern w:val="0"/>
        <w:sz w:val="21"/>
        <w:szCs w:val="21"/>
        <w:shd w:val="clear" w:color="auto" w:fill="FFFFFF"/>
      </w:rPr>
      <w:t>简历投递通道：</w:t>
    </w:r>
    <w:r>
      <w:rPr>
        <w:rFonts w:hint="eastAsia" w:ascii="Arial" w:hAnsi="Arial" w:cs="Arial"/>
        <w:b/>
        <w:color w:val="0070C0"/>
        <w:kern w:val="0"/>
        <w:sz w:val="21"/>
        <w:szCs w:val="21"/>
        <w:shd w:val="clear" w:color="auto" w:fill="FFFFFF"/>
        <w:lang w:val="en-US" w:eastAsia="zh-CN"/>
      </w:rPr>
      <w:t>shuyan.pan@jinkosolar.com</w:t>
    </w:r>
  </w:p>
  <w:p>
    <w:pPr>
      <w:pStyle w:val="8"/>
      <w:rPr>
        <w:rFonts w:hint="default"/>
        <w:lang w:val="en-US" w:eastAsia="zh-CN"/>
      </w:rPr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187879CB"/>
    <w:multiLevelType w:val="multilevel"/>
    <w:tmpl w:val="187879CB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1">
    <w:nsid w:val="21671920"/>
    <w:multiLevelType w:val="multilevel"/>
    <w:tmpl w:val="2167192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2">
    <w:nsid w:val="2877252A"/>
    <w:multiLevelType w:val="multilevel"/>
    <w:tmpl w:val="2877252A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</w:rPr>
    </w:lvl>
    <w:lvl w:ilvl="1" w:tentative="0">
      <w:start w:val="1"/>
      <w:numFmt w:val="bullet"/>
      <w:lvlText w:val=""/>
      <w:lvlJc w:val="left"/>
      <w:pPr>
        <w:ind w:left="840" w:hanging="420"/>
      </w:pPr>
      <w:rPr>
        <w:rFonts w:hint="default" w:ascii="Wingdings" w:hAnsi="Wingdings"/>
        <w:color w:val="0070C0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abstractNum w:abstractNumId="3">
    <w:nsid w:val="2D7C20C0"/>
    <w:multiLevelType w:val="multilevel"/>
    <w:tmpl w:val="2D7C20C0"/>
    <w:lvl w:ilvl="0" w:tentative="0">
      <w:start w:val="1"/>
      <w:numFmt w:val="bullet"/>
      <w:lvlText w:val=""/>
      <w:lvlJc w:val="left"/>
      <w:pPr>
        <w:ind w:left="420" w:hanging="420"/>
      </w:pPr>
      <w:rPr>
        <w:rFonts w:hint="default" w:ascii="Wingdings" w:hAnsi="Wingdings"/>
        <w:color w:val="0070C0"/>
      </w:rPr>
    </w:lvl>
    <w:lvl w:ilvl="1" w:tentative="0">
      <w:start w:val="1"/>
      <w:numFmt w:val="bullet"/>
      <w:lvlText w:val=""/>
      <w:lvlJc w:val="left"/>
      <w:pPr>
        <w:ind w:left="840" w:hanging="420"/>
      </w:pPr>
      <w:rPr>
        <w:rFonts w:hint="default" w:ascii="Wingdings" w:hAnsi="Wingdings"/>
      </w:rPr>
    </w:lvl>
    <w:lvl w:ilvl="2" w:tentative="0">
      <w:start w:val="1"/>
      <w:numFmt w:val="bullet"/>
      <w:lvlText w:val=""/>
      <w:lvlJc w:val="left"/>
      <w:pPr>
        <w:ind w:left="1260" w:hanging="420"/>
      </w:pPr>
      <w:rPr>
        <w:rFonts w:hint="default" w:ascii="Wingdings" w:hAnsi="Wingdings"/>
      </w:rPr>
    </w:lvl>
    <w:lvl w:ilvl="3" w:tentative="0">
      <w:start w:val="1"/>
      <w:numFmt w:val="bullet"/>
      <w:lvlText w:val=""/>
      <w:lvlJc w:val="left"/>
      <w:pPr>
        <w:ind w:left="1680" w:hanging="420"/>
      </w:pPr>
      <w:rPr>
        <w:rFonts w:hint="default" w:ascii="Wingdings" w:hAnsi="Wingdings"/>
      </w:rPr>
    </w:lvl>
    <w:lvl w:ilvl="4" w:tentative="0">
      <w:start w:val="1"/>
      <w:numFmt w:val="bullet"/>
      <w:lvlText w:val=""/>
      <w:lvlJc w:val="left"/>
      <w:pPr>
        <w:ind w:left="2100" w:hanging="420"/>
      </w:pPr>
      <w:rPr>
        <w:rFonts w:hint="default" w:ascii="Wingdings" w:hAnsi="Wingdings"/>
      </w:rPr>
    </w:lvl>
    <w:lvl w:ilvl="5" w:tentative="0">
      <w:start w:val="1"/>
      <w:numFmt w:val="bullet"/>
      <w:lvlText w:val=""/>
      <w:lvlJc w:val="left"/>
      <w:pPr>
        <w:ind w:left="2520" w:hanging="420"/>
      </w:pPr>
      <w:rPr>
        <w:rFonts w:hint="default" w:ascii="Wingdings" w:hAnsi="Wingdings"/>
      </w:rPr>
    </w:lvl>
    <w:lvl w:ilvl="6" w:tentative="0">
      <w:start w:val="1"/>
      <w:numFmt w:val="bullet"/>
      <w:lvlText w:val=""/>
      <w:lvlJc w:val="left"/>
      <w:pPr>
        <w:ind w:left="2940" w:hanging="420"/>
      </w:pPr>
      <w:rPr>
        <w:rFonts w:hint="default" w:ascii="Wingdings" w:hAnsi="Wingdings"/>
      </w:rPr>
    </w:lvl>
    <w:lvl w:ilvl="7" w:tentative="0">
      <w:start w:val="1"/>
      <w:numFmt w:val="bullet"/>
      <w:lvlText w:val=""/>
      <w:lvlJc w:val="left"/>
      <w:pPr>
        <w:ind w:left="3360" w:hanging="420"/>
      </w:pPr>
      <w:rPr>
        <w:rFonts w:hint="default" w:ascii="Wingdings" w:hAnsi="Wingdings"/>
      </w:rPr>
    </w:lvl>
    <w:lvl w:ilvl="8" w:tentative="0">
      <w:start w:val="1"/>
      <w:numFmt w:val="bullet"/>
      <w:lvlText w:val=""/>
      <w:lvlJc w:val="left"/>
      <w:pPr>
        <w:ind w:left="3780" w:hanging="420"/>
      </w:pPr>
      <w:rPr>
        <w:rFonts w:hint="default" w:ascii="Wingdings" w:hAnsi="Wingdings"/>
      </w:rPr>
    </w:lvl>
  </w:abstractNum>
  <w:num w:numId="1">
    <w:abstractNumId w:val="3"/>
  </w:num>
  <w:num w:numId="2">
    <w:abstractNumId w:val="0"/>
  </w:num>
  <w:num w:numId="3">
    <w:abstractNumId w:val="1"/>
  </w:num>
  <w:num w:numId="4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nforcement="0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NTNmM2MzNjU4YmZhNDViNDBlZmE2ZjZhYzEzNDhhZTgifQ=="/>
  </w:docVars>
  <w:rsids>
    <w:rsidRoot w:val="004B3F06"/>
    <w:rsid w:val="000000B3"/>
    <w:rsid w:val="000010D6"/>
    <w:rsid w:val="00002299"/>
    <w:rsid w:val="0000247B"/>
    <w:rsid w:val="00004B44"/>
    <w:rsid w:val="00011967"/>
    <w:rsid w:val="00011EBB"/>
    <w:rsid w:val="00020D3C"/>
    <w:rsid w:val="0003176D"/>
    <w:rsid w:val="000332C2"/>
    <w:rsid w:val="000512C5"/>
    <w:rsid w:val="00062E04"/>
    <w:rsid w:val="0006356A"/>
    <w:rsid w:val="00064786"/>
    <w:rsid w:val="00073564"/>
    <w:rsid w:val="000739F3"/>
    <w:rsid w:val="000812A9"/>
    <w:rsid w:val="00084945"/>
    <w:rsid w:val="00085877"/>
    <w:rsid w:val="000867C9"/>
    <w:rsid w:val="00090E00"/>
    <w:rsid w:val="000A316F"/>
    <w:rsid w:val="000A4B8F"/>
    <w:rsid w:val="000B1F5E"/>
    <w:rsid w:val="000B4114"/>
    <w:rsid w:val="000C6177"/>
    <w:rsid w:val="000D4FBA"/>
    <w:rsid w:val="000D66B0"/>
    <w:rsid w:val="000E57C1"/>
    <w:rsid w:val="000F1138"/>
    <w:rsid w:val="000F6919"/>
    <w:rsid w:val="001102B6"/>
    <w:rsid w:val="001122C7"/>
    <w:rsid w:val="00112DE5"/>
    <w:rsid w:val="00120108"/>
    <w:rsid w:val="001210A8"/>
    <w:rsid w:val="00123BD9"/>
    <w:rsid w:val="00125C98"/>
    <w:rsid w:val="00125DCB"/>
    <w:rsid w:val="00125EC8"/>
    <w:rsid w:val="00126DFD"/>
    <w:rsid w:val="0013257F"/>
    <w:rsid w:val="0013266F"/>
    <w:rsid w:val="00136273"/>
    <w:rsid w:val="001366B8"/>
    <w:rsid w:val="00136FFE"/>
    <w:rsid w:val="0014072B"/>
    <w:rsid w:val="00154D15"/>
    <w:rsid w:val="00154D62"/>
    <w:rsid w:val="001615B3"/>
    <w:rsid w:val="0016195F"/>
    <w:rsid w:val="00162C4A"/>
    <w:rsid w:val="001648D3"/>
    <w:rsid w:val="00173AB7"/>
    <w:rsid w:val="00177D46"/>
    <w:rsid w:val="00186D77"/>
    <w:rsid w:val="001B1858"/>
    <w:rsid w:val="001B7D2A"/>
    <w:rsid w:val="001C47A9"/>
    <w:rsid w:val="001C5AE3"/>
    <w:rsid w:val="001C5E9F"/>
    <w:rsid w:val="001C69AB"/>
    <w:rsid w:val="001D0C2A"/>
    <w:rsid w:val="001D33D3"/>
    <w:rsid w:val="001D55E9"/>
    <w:rsid w:val="001D70FB"/>
    <w:rsid w:val="001E135E"/>
    <w:rsid w:val="001E2832"/>
    <w:rsid w:val="001E2FDE"/>
    <w:rsid w:val="001E6FCC"/>
    <w:rsid w:val="001F363F"/>
    <w:rsid w:val="001F3952"/>
    <w:rsid w:val="00201A6C"/>
    <w:rsid w:val="00205DFC"/>
    <w:rsid w:val="00207309"/>
    <w:rsid w:val="00207A8F"/>
    <w:rsid w:val="002105F4"/>
    <w:rsid w:val="002158D4"/>
    <w:rsid w:val="00217CCA"/>
    <w:rsid w:val="002267F5"/>
    <w:rsid w:val="00226BDC"/>
    <w:rsid w:val="00235146"/>
    <w:rsid w:val="00240332"/>
    <w:rsid w:val="002430F8"/>
    <w:rsid w:val="00243D0B"/>
    <w:rsid w:val="0024632C"/>
    <w:rsid w:val="00250379"/>
    <w:rsid w:val="002518AD"/>
    <w:rsid w:val="00253BB6"/>
    <w:rsid w:val="00256E57"/>
    <w:rsid w:val="00261434"/>
    <w:rsid w:val="0027614F"/>
    <w:rsid w:val="00280D00"/>
    <w:rsid w:val="00283356"/>
    <w:rsid w:val="00286C1C"/>
    <w:rsid w:val="00287A2A"/>
    <w:rsid w:val="00293706"/>
    <w:rsid w:val="0029387F"/>
    <w:rsid w:val="002941EB"/>
    <w:rsid w:val="00294272"/>
    <w:rsid w:val="00294D47"/>
    <w:rsid w:val="0029674A"/>
    <w:rsid w:val="00297BC7"/>
    <w:rsid w:val="002A08AB"/>
    <w:rsid w:val="002A1B4C"/>
    <w:rsid w:val="002A2190"/>
    <w:rsid w:val="002A4804"/>
    <w:rsid w:val="002B3A38"/>
    <w:rsid w:val="002B5B06"/>
    <w:rsid w:val="002B5D92"/>
    <w:rsid w:val="002C0F97"/>
    <w:rsid w:val="002C35A3"/>
    <w:rsid w:val="002D0897"/>
    <w:rsid w:val="002D61D1"/>
    <w:rsid w:val="002E091E"/>
    <w:rsid w:val="002E130A"/>
    <w:rsid w:val="002E4BE5"/>
    <w:rsid w:val="002E61AC"/>
    <w:rsid w:val="002F0E07"/>
    <w:rsid w:val="002F319F"/>
    <w:rsid w:val="002F7E54"/>
    <w:rsid w:val="00300AD1"/>
    <w:rsid w:val="0030374C"/>
    <w:rsid w:val="00304FBD"/>
    <w:rsid w:val="003257BD"/>
    <w:rsid w:val="00326E37"/>
    <w:rsid w:val="003277BC"/>
    <w:rsid w:val="003313C8"/>
    <w:rsid w:val="00331B22"/>
    <w:rsid w:val="0033240C"/>
    <w:rsid w:val="0033242A"/>
    <w:rsid w:val="00337CD4"/>
    <w:rsid w:val="003503DA"/>
    <w:rsid w:val="00367394"/>
    <w:rsid w:val="00372571"/>
    <w:rsid w:val="00372F50"/>
    <w:rsid w:val="00375942"/>
    <w:rsid w:val="00383F88"/>
    <w:rsid w:val="00384BFF"/>
    <w:rsid w:val="0039234C"/>
    <w:rsid w:val="00392474"/>
    <w:rsid w:val="003936AF"/>
    <w:rsid w:val="003A007D"/>
    <w:rsid w:val="003A0A55"/>
    <w:rsid w:val="003A4724"/>
    <w:rsid w:val="003A4B80"/>
    <w:rsid w:val="003A5125"/>
    <w:rsid w:val="003C42CB"/>
    <w:rsid w:val="003D0F4A"/>
    <w:rsid w:val="003D1B7D"/>
    <w:rsid w:val="003D2953"/>
    <w:rsid w:val="003D3E2A"/>
    <w:rsid w:val="003F039C"/>
    <w:rsid w:val="003F156A"/>
    <w:rsid w:val="004016D0"/>
    <w:rsid w:val="00403733"/>
    <w:rsid w:val="0040520B"/>
    <w:rsid w:val="00405B88"/>
    <w:rsid w:val="00412820"/>
    <w:rsid w:val="004138B8"/>
    <w:rsid w:val="0041644C"/>
    <w:rsid w:val="004201EA"/>
    <w:rsid w:val="004249C6"/>
    <w:rsid w:val="00426D37"/>
    <w:rsid w:val="00442E84"/>
    <w:rsid w:val="00443017"/>
    <w:rsid w:val="00445633"/>
    <w:rsid w:val="004463BE"/>
    <w:rsid w:val="00455E86"/>
    <w:rsid w:val="00457821"/>
    <w:rsid w:val="00463F38"/>
    <w:rsid w:val="00473001"/>
    <w:rsid w:val="00481CE9"/>
    <w:rsid w:val="00484992"/>
    <w:rsid w:val="0048662C"/>
    <w:rsid w:val="00490317"/>
    <w:rsid w:val="0049219F"/>
    <w:rsid w:val="0049659C"/>
    <w:rsid w:val="004A2868"/>
    <w:rsid w:val="004B0A3E"/>
    <w:rsid w:val="004B2092"/>
    <w:rsid w:val="004B3CDE"/>
    <w:rsid w:val="004B3F06"/>
    <w:rsid w:val="004B6CAB"/>
    <w:rsid w:val="004B70EB"/>
    <w:rsid w:val="004D2A34"/>
    <w:rsid w:val="004D476C"/>
    <w:rsid w:val="004D596F"/>
    <w:rsid w:val="004D5A98"/>
    <w:rsid w:val="004F1307"/>
    <w:rsid w:val="004F1FFC"/>
    <w:rsid w:val="004F517A"/>
    <w:rsid w:val="004F5F5B"/>
    <w:rsid w:val="005002DD"/>
    <w:rsid w:val="005144FF"/>
    <w:rsid w:val="0051748B"/>
    <w:rsid w:val="00526C3C"/>
    <w:rsid w:val="00550826"/>
    <w:rsid w:val="00566F2C"/>
    <w:rsid w:val="0056759A"/>
    <w:rsid w:val="0057066B"/>
    <w:rsid w:val="0057267E"/>
    <w:rsid w:val="00583355"/>
    <w:rsid w:val="0058414A"/>
    <w:rsid w:val="0058698A"/>
    <w:rsid w:val="005A6E6F"/>
    <w:rsid w:val="005B2DC9"/>
    <w:rsid w:val="005C53F1"/>
    <w:rsid w:val="005C5635"/>
    <w:rsid w:val="005D01B7"/>
    <w:rsid w:val="005D1A21"/>
    <w:rsid w:val="005D30F5"/>
    <w:rsid w:val="005E4D3E"/>
    <w:rsid w:val="005E79D4"/>
    <w:rsid w:val="005F15C8"/>
    <w:rsid w:val="006020F1"/>
    <w:rsid w:val="00603B22"/>
    <w:rsid w:val="00604C0A"/>
    <w:rsid w:val="00606379"/>
    <w:rsid w:val="006079E6"/>
    <w:rsid w:val="00610471"/>
    <w:rsid w:val="00613F4B"/>
    <w:rsid w:val="0063192E"/>
    <w:rsid w:val="00637F53"/>
    <w:rsid w:val="006405C9"/>
    <w:rsid w:val="00641D73"/>
    <w:rsid w:val="006449F3"/>
    <w:rsid w:val="006457BF"/>
    <w:rsid w:val="00657EAB"/>
    <w:rsid w:val="00660617"/>
    <w:rsid w:val="006610AA"/>
    <w:rsid w:val="006714B1"/>
    <w:rsid w:val="006727EC"/>
    <w:rsid w:val="00672D11"/>
    <w:rsid w:val="00675EAA"/>
    <w:rsid w:val="006872AF"/>
    <w:rsid w:val="006908AC"/>
    <w:rsid w:val="00691DB0"/>
    <w:rsid w:val="00693988"/>
    <w:rsid w:val="0069482D"/>
    <w:rsid w:val="00695C15"/>
    <w:rsid w:val="0069784F"/>
    <w:rsid w:val="006A6BC9"/>
    <w:rsid w:val="006B2280"/>
    <w:rsid w:val="006B2722"/>
    <w:rsid w:val="006B2835"/>
    <w:rsid w:val="006B4A2C"/>
    <w:rsid w:val="006C1630"/>
    <w:rsid w:val="006C371C"/>
    <w:rsid w:val="006C547E"/>
    <w:rsid w:val="006D6F77"/>
    <w:rsid w:val="006E58B0"/>
    <w:rsid w:val="006F284D"/>
    <w:rsid w:val="006F2D20"/>
    <w:rsid w:val="006F613B"/>
    <w:rsid w:val="006F6DF3"/>
    <w:rsid w:val="00711A3F"/>
    <w:rsid w:val="00711AE6"/>
    <w:rsid w:val="00712533"/>
    <w:rsid w:val="007144E4"/>
    <w:rsid w:val="00714F79"/>
    <w:rsid w:val="00721FB4"/>
    <w:rsid w:val="007338DB"/>
    <w:rsid w:val="00734CF8"/>
    <w:rsid w:val="00736FC7"/>
    <w:rsid w:val="007400D2"/>
    <w:rsid w:val="00742694"/>
    <w:rsid w:val="00752B0C"/>
    <w:rsid w:val="007531AF"/>
    <w:rsid w:val="0075391D"/>
    <w:rsid w:val="0076475C"/>
    <w:rsid w:val="007722C9"/>
    <w:rsid w:val="007732DE"/>
    <w:rsid w:val="00773B46"/>
    <w:rsid w:val="0077439F"/>
    <w:rsid w:val="007750B7"/>
    <w:rsid w:val="00777865"/>
    <w:rsid w:val="00782D32"/>
    <w:rsid w:val="007A34DC"/>
    <w:rsid w:val="007B22E0"/>
    <w:rsid w:val="007C1047"/>
    <w:rsid w:val="007C3DAC"/>
    <w:rsid w:val="007C57F3"/>
    <w:rsid w:val="007D2411"/>
    <w:rsid w:val="007D55D8"/>
    <w:rsid w:val="007E2A25"/>
    <w:rsid w:val="007E4D3C"/>
    <w:rsid w:val="007F2F4F"/>
    <w:rsid w:val="007F364F"/>
    <w:rsid w:val="007F5D9D"/>
    <w:rsid w:val="0080107A"/>
    <w:rsid w:val="00801C25"/>
    <w:rsid w:val="00802FE2"/>
    <w:rsid w:val="00820484"/>
    <w:rsid w:val="0082329D"/>
    <w:rsid w:val="00823AF4"/>
    <w:rsid w:val="00824D39"/>
    <w:rsid w:val="00830F56"/>
    <w:rsid w:val="00852EBE"/>
    <w:rsid w:val="008550E5"/>
    <w:rsid w:val="008608D5"/>
    <w:rsid w:val="008610C0"/>
    <w:rsid w:val="008619BE"/>
    <w:rsid w:val="0086300C"/>
    <w:rsid w:val="0087244F"/>
    <w:rsid w:val="00873F03"/>
    <w:rsid w:val="00892F86"/>
    <w:rsid w:val="00896259"/>
    <w:rsid w:val="008A085B"/>
    <w:rsid w:val="008A7CB8"/>
    <w:rsid w:val="008A7CD8"/>
    <w:rsid w:val="008B3AD3"/>
    <w:rsid w:val="008C014C"/>
    <w:rsid w:val="008C2E9E"/>
    <w:rsid w:val="008C6AE9"/>
    <w:rsid w:val="008D1790"/>
    <w:rsid w:val="008D20FB"/>
    <w:rsid w:val="008E08CD"/>
    <w:rsid w:val="008E54FD"/>
    <w:rsid w:val="00902912"/>
    <w:rsid w:val="009031F0"/>
    <w:rsid w:val="00904543"/>
    <w:rsid w:val="009064F1"/>
    <w:rsid w:val="00907C9C"/>
    <w:rsid w:val="009144AB"/>
    <w:rsid w:val="00920C0C"/>
    <w:rsid w:val="00924E66"/>
    <w:rsid w:val="00924ED5"/>
    <w:rsid w:val="00926779"/>
    <w:rsid w:val="00931030"/>
    <w:rsid w:val="00934770"/>
    <w:rsid w:val="00937E02"/>
    <w:rsid w:val="00943332"/>
    <w:rsid w:val="0095080B"/>
    <w:rsid w:val="00952B85"/>
    <w:rsid w:val="00962253"/>
    <w:rsid w:val="009665D2"/>
    <w:rsid w:val="00983058"/>
    <w:rsid w:val="009861C0"/>
    <w:rsid w:val="00992B27"/>
    <w:rsid w:val="00993D13"/>
    <w:rsid w:val="009A3E9D"/>
    <w:rsid w:val="009A5037"/>
    <w:rsid w:val="009A5722"/>
    <w:rsid w:val="009B1FAF"/>
    <w:rsid w:val="009B2956"/>
    <w:rsid w:val="009B501B"/>
    <w:rsid w:val="009B52CF"/>
    <w:rsid w:val="009C2D7B"/>
    <w:rsid w:val="009C416B"/>
    <w:rsid w:val="009C4717"/>
    <w:rsid w:val="009C6099"/>
    <w:rsid w:val="009D24AD"/>
    <w:rsid w:val="009D3327"/>
    <w:rsid w:val="009E0CFB"/>
    <w:rsid w:val="009E215F"/>
    <w:rsid w:val="009E310E"/>
    <w:rsid w:val="009E4FEB"/>
    <w:rsid w:val="009E5B39"/>
    <w:rsid w:val="009E6D6E"/>
    <w:rsid w:val="009F0FD5"/>
    <w:rsid w:val="009F12D9"/>
    <w:rsid w:val="009F46F4"/>
    <w:rsid w:val="00A04B4D"/>
    <w:rsid w:val="00A115B6"/>
    <w:rsid w:val="00A13735"/>
    <w:rsid w:val="00A17632"/>
    <w:rsid w:val="00A17BF4"/>
    <w:rsid w:val="00A34237"/>
    <w:rsid w:val="00A45637"/>
    <w:rsid w:val="00A55514"/>
    <w:rsid w:val="00A55F64"/>
    <w:rsid w:val="00A7207B"/>
    <w:rsid w:val="00A755B7"/>
    <w:rsid w:val="00A77C1E"/>
    <w:rsid w:val="00A8795C"/>
    <w:rsid w:val="00A91CB3"/>
    <w:rsid w:val="00A922D3"/>
    <w:rsid w:val="00AB5BD5"/>
    <w:rsid w:val="00AB79B8"/>
    <w:rsid w:val="00AC080A"/>
    <w:rsid w:val="00AC5321"/>
    <w:rsid w:val="00AC5358"/>
    <w:rsid w:val="00AC7E8C"/>
    <w:rsid w:val="00AE3DA1"/>
    <w:rsid w:val="00AE4B78"/>
    <w:rsid w:val="00AF0AF9"/>
    <w:rsid w:val="00AF306F"/>
    <w:rsid w:val="00AF3DD9"/>
    <w:rsid w:val="00AF5240"/>
    <w:rsid w:val="00B00AAB"/>
    <w:rsid w:val="00B02771"/>
    <w:rsid w:val="00B07280"/>
    <w:rsid w:val="00B1730F"/>
    <w:rsid w:val="00B17E8D"/>
    <w:rsid w:val="00B22BF0"/>
    <w:rsid w:val="00B23141"/>
    <w:rsid w:val="00B273CD"/>
    <w:rsid w:val="00B27662"/>
    <w:rsid w:val="00B30DE4"/>
    <w:rsid w:val="00B30FAD"/>
    <w:rsid w:val="00B3774E"/>
    <w:rsid w:val="00B442B6"/>
    <w:rsid w:val="00B50BE7"/>
    <w:rsid w:val="00B52E00"/>
    <w:rsid w:val="00B5479E"/>
    <w:rsid w:val="00B57586"/>
    <w:rsid w:val="00B762D1"/>
    <w:rsid w:val="00B8293F"/>
    <w:rsid w:val="00B90ECC"/>
    <w:rsid w:val="00B91134"/>
    <w:rsid w:val="00B91F45"/>
    <w:rsid w:val="00B94448"/>
    <w:rsid w:val="00B967E2"/>
    <w:rsid w:val="00BA0B7E"/>
    <w:rsid w:val="00BA62B6"/>
    <w:rsid w:val="00BA6CBC"/>
    <w:rsid w:val="00BB1C99"/>
    <w:rsid w:val="00BB27EF"/>
    <w:rsid w:val="00BB3637"/>
    <w:rsid w:val="00BC78FC"/>
    <w:rsid w:val="00BD2395"/>
    <w:rsid w:val="00BD2429"/>
    <w:rsid w:val="00BE5385"/>
    <w:rsid w:val="00BE6C7B"/>
    <w:rsid w:val="00BF66B5"/>
    <w:rsid w:val="00C11A12"/>
    <w:rsid w:val="00C13D60"/>
    <w:rsid w:val="00C14F83"/>
    <w:rsid w:val="00C16161"/>
    <w:rsid w:val="00C21B9A"/>
    <w:rsid w:val="00C27D8F"/>
    <w:rsid w:val="00C331F8"/>
    <w:rsid w:val="00C34EB8"/>
    <w:rsid w:val="00C35A2D"/>
    <w:rsid w:val="00C36BA7"/>
    <w:rsid w:val="00C40934"/>
    <w:rsid w:val="00C505ED"/>
    <w:rsid w:val="00C50909"/>
    <w:rsid w:val="00C5392A"/>
    <w:rsid w:val="00C54851"/>
    <w:rsid w:val="00C5714F"/>
    <w:rsid w:val="00C75998"/>
    <w:rsid w:val="00C75A49"/>
    <w:rsid w:val="00C770AF"/>
    <w:rsid w:val="00C945D2"/>
    <w:rsid w:val="00CC4E72"/>
    <w:rsid w:val="00CC5BFC"/>
    <w:rsid w:val="00CC65A9"/>
    <w:rsid w:val="00CD27D8"/>
    <w:rsid w:val="00CD77BE"/>
    <w:rsid w:val="00CE122C"/>
    <w:rsid w:val="00CE14C2"/>
    <w:rsid w:val="00CE1A52"/>
    <w:rsid w:val="00CE40F7"/>
    <w:rsid w:val="00CE5937"/>
    <w:rsid w:val="00CF6A97"/>
    <w:rsid w:val="00D011D9"/>
    <w:rsid w:val="00D02F84"/>
    <w:rsid w:val="00D071B2"/>
    <w:rsid w:val="00D20893"/>
    <w:rsid w:val="00D213E8"/>
    <w:rsid w:val="00D277E9"/>
    <w:rsid w:val="00D30757"/>
    <w:rsid w:val="00D4155E"/>
    <w:rsid w:val="00D42005"/>
    <w:rsid w:val="00D433DD"/>
    <w:rsid w:val="00D43408"/>
    <w:rsid w:val="00D44837"/>
    <w:rsid w:val="00D45733"/>
    <w:rsid w:val="00D467EF"/>
    <w:rsid w:val="00D5123E"/>
    <w:rsid w:val="00D538E6"/>
    <w:rsid w:val="00D6562A"/>
    <w:rsid w:val="00D6791B"/>
    <w:rsid w:val="00D70736"/>
    <w:rsid w:val="00D72044"/>
    <w:rsid w:val="00D74DC7"/>
    <w:rsid w:val="00D82F7F"/>
    <w:rsid w:val="00D858C5"/>
    <w:rsid w:val="00D907AB"/>
    <w:rsid w:val="00DA3AF8"/>
    <w:rsid w:val="00DA44EA"/>
    <w:rsid w:val="00DB0761"/>
    <w:rsid w:val="00DB5DE6"/>
    <w:rsid w:val="00DB6A59"/>
    <w:rsid w:val="00DB6AC0"/>
    <w:rsid w:val="00DC21CE"/>
    <w:rsid w:val="00DD1995"/>
    <w:rsid w:val="00DD4855"/>
    <w:rsid w:val="00DD6B19"/>
    <w:rsid w:val="00DE044F"/>
    <w:rsid w:val="00DE10E8"/>
    <w:rsid w:val="00DE3D37"/>
    <w:rsid w:val="00DE638E"/>
    <w:rsid w:val="00DE7C8C"/>
    <w:rsid w:val="00DF31DD"/>
    <w:rsid w:val="00DF6445"/>
    <w:rsid w:val="00DF7389"/>
    <w:rsid w:val="00E0611C"/>
    <w:rsid w:val="00E06AC8"/>
    <w:rsid w:val="00E07F82"/>
    <w:rsid w:val="00E12419"/>
    <w:rsid w:val="00E13BDE"/>
    <w:rsid w:val="00E2336D"/>
    <w:rsid w:val="00E25E45"/>
    <w:rsid w:val="00E372D6"/>
    <w:rsid w:val="00E50953"/>
    <w:rsid w:val="00E50F92"/>
    <w:rsid w:val="00E5272B"/>
    <w:rsid w:val="00E52A45"/>
    <w:rsid w:val="00E543D0"/>
    <w:rsid w:val="00E56ED3"/>
    <w:rsid w:val="00E60616"/>
    <w:rsid w:val="00E61BB0"/>
    <w:rsid w:val="00E6363E"/>
    <w:rsid w:val="00E70E62"/>
    <w:rsid w:val="00E731AB"/>
    <w:rsid w:val="00E75F1F"/>
    <w:rsid w:val="00E91A08"/>
    <w:rsid w:val="00E9785F"/>
    <w:rsid w:val="00EB3FC2"/>
    <w:rsid w:val="00EB6FBA"/>
    <w:rsid w:val="00EC14D5"/>
    <w:rsid w:val="00EC25FB"/>
    <w:rsid w:val="00EC5523"/>
    <w:rsid w:val="00ED1A4B"/>
    <w:rsid w:val="00ED2027"/>
    <w:rsid w:val="00ED5C79"/>
    <w:rsid w:val="00ED6152"/>
    <w:rsid w:val="00EE564B"/>
    <w:rsid w:val="00EF32D5"/>
    <w:rsid w:val="00F0093A"/>
    <w:rsid w:val="00F01F11"/>
    <w:rsid w:val="00F1535A"/>
    <w:rsid w:val="00F161D0"/>
    <w:rsid w:val="00F278F9"/>
    <w:rsid w:val="00F303A1"/>
    <w:rsid w:val="00F311EC"/>
    <w:rsid w:val="00F320F4"/>
    <w:rsid w:val="00F33CA4"/>
    <w:rsid w:val="00F36A4C"/>
    <w:rsid w:val="00F3712A"/>
    <w:rsid w:val="00F41CEC"/>
    <w:rsid w:val="00F50184"/>
    <w:rsid w:val="00F53B89"/>
    <w:rsid w:val="00F5578D"/>
    <w:rsid w:val="00F669C1"/>
    <w:rsid w:val="00F70C88"/>
    <w:rsid w:val="00F727EB"/>
    <w:rsid w:val="00F729E7"/>
    <w:rsid w:val="00F91824"/>
    <w:rsid w:val="00F952EF"/>
    <w:rsid w:val="00F97913"/>
    <w:rsid w:val="00FA56C1"/>
    <w:rsid w:val="00FB2B10"/>
    <w:rsid w:val="00FB525E"/>
    <w:rsid w:val="00FC30BA"/>
    <w:rsid w:val="00FC30DB"/>
    <w:rsid w:val="00FC321E"/>
    <w:rsid w:val="00FD1B81"/>
    <w:rsid w:val="00FD1C1E"/>
    <w:rsid w:val="00FD310A"/>
    <w:rsid w:val="00FD4D71"/>
    <w:rsid w:val="00FD4EA9"/>
    <w:rsid w:val="00FE0A7C"/>
    <w:rsid w:val="00FE5D62"/>
    <w:rsid w:val="061068EC"/>
    <w:rsid w:val="0FC94929"/>
    <w:rsid w:val="10614EC9"/>
    <w:rsid w:val="1B47450D"/>
    <w:rsid w:val="234B3370"/>
    <w:rsid w:val="2CC82C80"/>
    <w:rsid w:val="2FFD2892"/>
    <w:rsid w:val="30781C18"/>
    <w:rsid w:val="33E47E89"/>
    <w:rsid w:val="393F0DF9"/>
    <w:rsid w:val="3B4323AD"/>
    <w:rsid w:val="3D5A2B83"/>
    <w:rsid w:val="3FF833D6"/>
    <w:rsid w:val="4D5B4981"/>
    <w:rsid w:val="5218167A"/>
    <w:rsid w:val="539E775A"/>
    <w:rsid w:val="572E730E"/>
    <w:rsid w:val="5BBE50CA"/>
    <w:rsid w:val="615F7896"/>
    <w:rsid w:val="744A3547"/>
    <w:rsid w:val="7D3B612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2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qFormat="1" w:uiPriority="39" w:semiHidden="0" w:name="toc 1"/>
    <w:lsdException w:qFormat="1" w:uiPriority="39" w:semiHidden="0" w:name="toc 2"/>
    <w:lsdException w:qFormat="1" w:uiPriority="39" w:semiHidden="0" w:name="toc 3"/>
    <w:lsdException w:uiPriority="0" w:name="toc 4"/>
    <w:lsdException w:uiPriority="0" w:name="toc 5"/>
    <w:lsdException w:uiPriority="0" w:name="toc 6"/>
    <w:lsdException w:uiPriority="0" w:name="toc 7"/>
    <w:lsdException w:uiPriority="0" w:name="toc 8"/>
    <w:lsdException w:uiPriority="0" w:name="toc 9"/>
    <w:lsdException w:uiPriority="0" w:name="Normal Indent"/>
    <w:lsdException w:uiPriority="0" w:name="footnote text"/>
    <w:lsdException w:uiPriority="0" w:name="annotation text"/>
    <w:lsdException w:qFormat="1" w:unhideWhenUsed="0" w:uiPriority="99" w:semiHidden="0" w:name="header"/>
    <w:lsdException w:qFormat="1" w:unhideWhenUsed="0" w:uiPriority="99" w:semiHidden="0" w:name="footer"/>
    <w:lsdException w:uiPriority="0" w:name="index heading"/>
    <w:lsdException w:qFormat="1" w:uiPriority="0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nhideWhenUsed="0" w:uiPriority="0" w:semiHidden="0" w:name="List Number"/>
    <w:lsdException w:uiPriority="0" w:name="List 2"/>
    <w:lsdException w:uiPriority="0" w:name="List 3"/>
    <w:lsdException w:unhideWhenUsed="0" w:uiPriority="0" w:semiHidden="0" w:name="List 4"/>
    <w:lsdException w:unhideWhenUsed="0" w:uiPriority="0" w:semiHidden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0" w:semiHidden="0" w:name="Title"/>
    <w:lsdException w:uiPriority="0" w:name="Closing"/>
    <w:lsdException w:uiPriority="0" w:name="Signature"/>
    <w:lsdException w:qFormat="1" w:uiPriority="1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qFormat="1" w:unhideWhenUsed="0" w:uiPriority="0" w:semiHidden="0" w:name="Hyperlink"/>
    <w:lsdException w:uiPriority="0" w:name="FollowedHyperlink"/>
    <w:lsdException w:qFormat="1" w:unhideWhenUsed="0" w:uiPriority="0" w:semiHidden="0" w:name="Strong"/>
    <w:lsdException w:qFormat="1" w:unhideWhenUsed="0" w:uiPriority="0" w:semiHidden="0" w:name="Emphasis"/>
    <w:lsdException w:uiPriority="0" w:name="Document Map"/>
    <w:lsdException w:qFormat="1" w:uiPriority="99" w:semiHidden="0" w:name="Plain Text"/>
    <w:lsdException w:uiPriority="0" w:name="E-mail Signature"/>
    <w:lsdException w:qFormat="1" w:uiPriority="99" w:semiHidden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qFormat="1" w:unhideWhenUsed="0" w:uiPriority="0" w:semiHidden="0" w:name="Balloon Text"/>
    <w:lsdException w:qFormat="1" w:unhideWhenUsed="0" w:uiPriority="0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paragraph" w:styleId="2">
    <w:name w:val="heading 1"/>
    <w:basedOn w:val="1"/>
    <w:next w:val="1"/>
    <w:link w:val="18"/>
    <w:qFormat/>
    <w:uiPriority w:val="0"/>
    <w:pPr>
      <w:keepNext/>
      <w:keepLines/>
      <w:spacing w:before="340" w:after="330" w:line="578" w:lineRule="auto"/>
      <w:outlineLvl w:val="0"/>
    </w:pPr>
    <w:rPr>
      <w:b/>
      <w:bCs/>
      <w:kern w:val="44"/>
      <w:sz w:val="44"/>
      <w:szCs w:val="44"/>
    </w:rPr>
  </w:style>
  <w:style w:type="paragraph" w:styleId="3">
    <w:name w:val="heading 2"/>
    <w:basedOn w:val="1"/>
    <w:next w:val="1"/>
    <w:link w:val="21"/>
    <w:semiHidden/>
    <w:unhideWhenUsed/>
    <w:qFormat/>
    <w:uiPriority w:val="0"/>
    <w:pPr>
      <w:keepNext/>
      <w:keepLines/>
      <w:spacing w:before="260" w:after="260" w:line="416" w:lineRule="auto"/>
      <w:outlineLvl w:val="1"/>
    </w:pPr>
    <w:rPr>
      <w:rFonts w:ascii="Cambria" w:hAnsi="Cambria"/>
      <w:b/>
      <w:bCs/>
      <w:sz w:val="32"/>
      <w:szCs w:val="32"/>
    </w:rPr>
  </w:style>
  <w:style w:type="character" w:default="1" w:styleId="14">
    <w:name w:val="Default Paragraph Font"/>
    <w:semiHidden/>
    <w:unhideWhenUsed/>
    <w:qFormat/>
    <w:uiPriority w:val="1"/>
  </w:style>
  <w:style w:type="table" w:default="1" w:styleId="12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4">
    <w:name w:val="toc 3"/>
    <w:basedOn w:val="1"/>
    <w:next w:val="1"/>
    <w:unhideWhenUsed/>
    <w:qFormat/>
    <w:uiPriority w:val="39"/>
    <w:pPr>
      <w:widowControl/>
      <w:spacing w:after="100" w:line="276" w:lineRule="auto"/>
      <w:ind w:left="440"/>
      <w:jc w:val="left"/>
    </w:pPr>
    <w:rPr>
      <w:rFonts w:ascii="Calibri" w:hAnsi="Calibri"/>
      <w:kern w:val="0"/>
      <w:sz w:val="22"/>
      <w:szCs w:val="22"/>
    </w:rPr>
  </w:style>
  <w:style w:type="paragraph" w:styleId="5">
    <w:name w:val="Plain Text"/>
    <w:basedOn w:val="1"/>
    <w:link w:val="22"/>
    <w:unhideWhenUsed/>
    <w:qFormat/>
    <w:uiPriority w:val="99"/>
    <w:pPr>
      <w:widowControl/>
      <w:spacing w:after="160" w:line="252" w:lineRule="auto"/>
      <w:jc w:val="left"/>
    </w:pPr>
    <w:rPr>
      <w:rFonts w:ascii="Calibri" w:hAnsi="Calibri" w:cs="Calibri"/>
      <w:kern w:val="0"/>
      <w:sz w:val="22"/>
      <w:szCs w:val="22"/>
    </w:rPr>
  </w:style>
  <w:style w:type="paragraph" w:styleId="6">
    <w:name w:val="Balloon Text"/>
    <w:basedOn w:val="1"/>
    <w:link w:val="20"/>
    <w:qFormat/>
    <w:uiPriority w:val="0"/>
    <w:rPr>
      <w:sz w:val="18"/>
      <w:szCs w:val="18"/>
    </w:rPr>
  </w:style>
  <w:style w:type="paragraph" w:styleId="7">
    <w:name w:val="footer"/>
    <w:basedOn w:val="1"/>
    <w:link w:val="17"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8">
    <w:name w:val="header"/>
    <w:basedOn w:val="1"/>
    <w:link w:val="16"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styleId="9">
    <w:name w:val="toc 1"/>
    <w:basedOn w:val="1"/>
    <w:next w:val="1"/>
    <w:unhideWhenUsed/>
    <w:qFormat/>
    <w:uiPriority w:val="39"/>
    <w:pPr>
      <w:widowControl/>
      <w:spacing w:after="100" w:line="276" w:lineRule="auto"/>
      <w:jc w:val="left"/>
    </w:pPr>
    <w:rPr>
      <w:rFonts w:ascii="Calibri" w:hAnsi="Calibri"/>
      <w:kern w:val="0"/>
      <w:sz w:val="22"/>
      <w:szCs w:val="22"/>
    </w:rPr>
  </w:style>
  <w:style w:type="paragraph" w:styleId="10">
    <w:name w:val="toc 2"/>
    <w:basedOn w:val="1"/>
    <w:next w:val="1"/>
    <w:unhideWhenUsed/>
    <w:qFormat/>
    <w:uiPriority w:val="39"/>
    <w:pPr>
      <w:widowControl/>
      <w:spacing w:after="100" w:line="276" w:lineRule="auto"/>
      <w:ind w:left="220"/>
      <w:jc w:val="left"/>
    </w:pPr>
    <w:rPr>
      <w:rFonts w:ascii="Calibri" w:hAnsi="Calibri"/>
      <w:kern w:val="0"/>
      <w:sz w:val="22"/>
      <w:szCs w:val="22"/>
    </w:rPr>
  </w:style>
  <w:style w:type="paragraph" w:styleId="11">
    <w:name w:val="Normal (Web)"/>
    <w:basedOn w:val="1"/>
    <w:unhideWhenUsed/>
    <w:qFormat/>
    <w:uiPriority w:val="99"/>
    <w:pPr>
      <w:widowControl/>
      <w:jc w:val="left"/>
    </w:pPr>
    <w:rPr>
      <w:rFonts w:ascii="宋体" w:hAnsi="宋体" w:cs="宋体"/>
      <w:kern w:val="0"/>
      <w:sz w:val="24"/>
    </w:rPr>
  </w:style>
  <w:style w:type="table" w:styleId="13">
    <w:name w:val="Table Grid"/>
    <w:basedOn w:val="12"/>
    <w:qFormat/>
    <w:uiPriority w:val="0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character" w:styleId="15">
    <w:name w:val="Hyperlink"/>
    <w:basedOn w:val="14"/>
    <w:qFormat/>
    <w:uiPriority w:val="0"/>
    <w:rPr>
      <w:color w:val="0000FF"/>
      <w:u w:val="single"/>
    </w:rPr>
  </w:style>
  <w:style w:type="character" w:customStyle="1" w:styleId="16">
    <w:name w:val="页眉 字符"/>
    <w:basedOn w:val="14"/>
    <w:link w:val="8"/>
    <w:qFormat/>
    <w:uiPriority w:val="99"/>
    <w:rPr>
      <w:kern w:val="2"/>
      <w:sz w:val="18"/>
      <w:szCs w:val="18"/>
    </w:rPr>
  </w:style>
  <w:style w:type="character" w:customStyle="1" w:styleId="17">
    <w:name w:val="页脚 字符"/>
    <w:basedOn w:val="14"/>
    <w:link w:val="7"/>
    <w:qFormat/>
    <w:uiPriority w:val="99"/>
    <w:rPr>
      <w:kern w:val="2"/>
      <w:sz w:val="18"/>
      <w:szCs w:val="18"/>
    </w:rPr>
  </w:style>
  <w:style w:type="character" w:customStyle="1" w:styleId="18">
    <w:name w:val="标题 1 字符"/>
    <w:basedOn w:val="14"/>
    <w:link w:val="2"/>
    <w:qFormat/>
    <w:uiPriority w:val="0"/>
    <w:rPr>
      <w:b/>
      <w:bCs/>
      <w:kern w:val="44"/>
      <w:sz w:val="44"/>
      <w:szCs w:val="44"/>
    </w:rPr>
  </w:style>
  <w:style w:type="paragraph" w:customStyle="1" w:styleId="19">
    <w:name w:val="TOC Heading"/>
    <w:basedOn w:val="2"/>
    <w:next w:val="1"/>
    <w:semiHidden/>
    <w:unhideWhenUsed/>
    <w:qFormat/>
    <w:uiPriority w:val="39"/>
    <w:pPr>
      <w:widowControl/>
      <w:spacing w:before="480" w:after="0" w:line="276" w:lineRule="auto"/>
      <w:jc w:val="left"/>
      <w:outlineLvl w:val="9"/>
    </w:pPr>
    <w:rPr>
      <w:rFonts w:ascii="Cambria" w:hAnsi="Cambria"/>
      <w:color w:val="365F91"/>
      <w:kern w:val="0"/>
      <w:sz w:val="28"/>
      <w:szCs w:val="28"/>
    </w:rPr>
  </w:style>
  <w:style w:type="character" w:customStyle="1" w:styleId="20">
    <w:name w:val="批注框文本 字符"/>
    <w:basedOn w:val="14"/>
    <w:link w:val="6"/>
    <w:qFormat/>
    <w:uiPriority w:val="0"/>
    <w:rPr>
      <w:kern w:val="2"/>
      <w:sz w:val="18"/>
      <w:szCs w:val="18"/>
    </w:rPr>
  </w:style>
  <w:style w:type="character" w:customStyle="1" w:styleId="21">
    <w:name w:val="标题 2 字符"/>
    <w:basedOn w:val="14"/>
    <w:link w:val="3"/>
    <w:semiHidden/>
    <w:qFormat/>
    <w:uiPriority w:val="0"/>
    <w:rPr>
      <w:rFonts w:ascii="Cambria" w:hAnsi="Cambria" w:eastAsia="宋体" w:cs="Times New Roman"/>
      <w:b/>
      <w:bCs/>
      <w:kern w:val="2"/>
      <w:sz w:val="32"/>
      <w:szCs w:val="32"/>
    </w:rPr>
  </w:style>
  <w:style w:type="character" w:customStyle="1" w:styleId="22">
    <w:name w:val="纯文本 字符"/>
    <w:basedOn w:val="14"/>
    <w:link w:val="5"/>
    <w:qFormat/>
    <w:uiPriority w:val="99"/>
    <w:rPr>
      <w:rFonts w:ascii="Calibri" w:hAnsi="Calibri" w:cs="Calibri"/>
      <w:sz w:val="22"/>
      <w:szCs w:val="22"/>
    </w:rPr>
  </w:style>
  <w:style w:type="paragraph" w:styleId="23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9" Type="http://schemas.openxmlformats.org/officeDocument/2006/relationships/image" Target="media/image3.jpeg"/><Relationship Id="rId8" Type="http://schemas.openxmlformats.org/officeDocument/2006/relationships/image" Target="media/image2.jpeg"/><Relationship Id="rId7" Type="http://schemas.openxmlformats.org/officeDocument/2006/relationships/image" Target="media/image1.jpeg"/><Relationship Id="rId6" Type="http://schemas.openxmlformats.org/officeDocument/2006/relationships/theme" Target="theme/theme1.xml"/><Relationship Id="rId5" Type="http://schemas.openxmlformats.org/officeDocument/2006/relationships/footer" Target="footer2.xml"/><Relationship Id="rId4" Type="http://schemas.openxmlformats.org/officeDocument/2006/relationships/footer" Target="footer1.xml"/><Relationship Id="rId3" Type="http://schemas.openxmlformats.org/officeDocument/2006/relationships/header" Target="header1.xml"/><Relationship Id="rId2" Type="http://schemas.openxmlformats.org/officeDocument/2006/relationships/settings" Target="settings.xml"/><Relationship Id="rId18" Type="http://schemas.openxmlformats.org/officeDocument/2006/relationships/fontTable" Target="fontTable.xml"/><Relationship Id="rId17" Type="http://schemas.openxmlformats.org/officeDocument/2006/relationships/customXml" Target="../customXml/item1.xml"/><Relationship Id="rId16" Type="http://schemas.openxmlformats.org/officeDocument/2006/relationships/numbering" Target="numbering.xml"/><Relationship Id="rId15" Type="http://schemas.openxmlformats.org/officeDocument/2006/relationships/image" Target="media/image9.jpeg"/><Relationship Id="rId14" Type="http://schemas.openxmlformats.org/officeDocument/2006/relationships/image" Target="media/image8.jpeg"/><Relationship Id="rId13" Type="http://schemas.openxmlformats.org/officeDocument/2006/relationships/image" Target="media/image7.jpeg"/><Relationship Id="rId12" Type="http://schemas.openxmlformats.org/officeDocument/2006/relationships/image" Target="media/image6.jpeg"/><Relationship Id="rId11" Type="http://schemas.openxmlformats.org/officeDocument/2006/relationships/image" Target="media/image5.jpeg"/><Relationship Id="rId10" Type="http://schemas.openxmlformats.org/officeDocument/2006/relationships/image" Target="media/image4.jpeg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A763E5E8-70BD-467F-9664-56B233C1B2AB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Company>Microsoft China</Company>
  <Pages>6</Pages>
  <Words>1835</Words>
  <Characters>2161</Characters>
  <Lines>26</Lines>
  <Paragraphs>7</Paragraphs>
  <TotalTime>81</TotalTime>
  <ScaleCrop>false</ScaleCrop>
  <LinksUpToDate>false</LinksUpToDate>
  <CharactersWithSpaces>2253</CharactersWithSpaces>
  <Application>WPS Office_11.1.0.13020_F1E327BC-269C-435d-A152-05C5408002CA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2022-03-01T08:13:00Z</dcterms:created>
  <dc:creator>leti</dc:creator>
  <cp:lastModifiedBy>bamboo</cp:lastModifiedBy>
  <cp:lastPrinted>2020-07-14T10:03:00Z</cp:lastPrinted>
  <dcterms:modified xsi:type="dcterms:W3CDTF">2023-03-22T09:16:31Z</dcterms:modified>
  <dc:title>晶科能源有限公司</dc:title>
  <cp:revision>30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2052-11.1.0.13020</vt:lpwstr>
  </property>
  <property fmtid="{D5CDD505-2E9C-101B-9397-08002B2CF9AE}" pid="3" name="ICV">
    <vt:lpwstr>3EB6F834FF414AE2985154EF57DFA617</vt:lpwstr>
  </property>
</Properties>
</file>